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C9996" w14:textId="77777777" w:rsidR="00F76826" w:rsidRPr="000C7A00" w:rsidRDefault="00F76826" w:rsidP="00F76826">
      <w:pPr>
        <w:tabs>
          <w:tab w:val="left" w:pos="1875"/>
        </w:tabs>
        <w:jc w:val="center"/>
        <w:rPr>
          <w:rFonts w:ascii="Arial" w:hAnsi="Arial" w:cs="Arial"/>
          <w:b/>
          <w:sz w:val="20"/>
          <w:szCs w:val="20"/>
        </w:rPr>
      </w:pPr>
    </w:p>
    <w:p w14:paraId="2AC20E0B" w14:textId="74F73581" w:rsidR="00630038" w:rsidRPr="00B158D5" w:rsidRDefault="00630038" w:rsidP="00F76826">
      <w:pPr>
        <w:tabs>
          <w:tab w:val="left" w:pos="1875"/>
        </w:tabs>
        <w:jc w:val="center"/>
        <w:rPr>
          <w:rFonts w:ascii="Arial" w:hAnsi="Arial" w:cs="Arial"/>
          <w:b/>
          <w:sz w:val="28"/>
          <w:szCs w:val="28"/>
        </w:rPr>
      </w:pPr>
      <w:r w:rsidRPr="00B158D5">
        <w:rPr>
          <w:rFonts w:ascii="Arial" w:hAnsi="Arial" w:cs="Arial"/>
          <w:b/>
          <w:sz w:val="28"/>
          <w:szCs w:val="28"/>
        </w:rPr>
        <w:t>T3 Council Meeting</w:t>
      </w:r>
    </w:p>
    <w:p w14:paraId="71A19635" w14:textId="7D53F277" w:rsidR="00630038" w:rsidRPr="00B158D5" w:rsidRDefault="00996724" w:rsidP="00F76826">
      <w:pPr>
        <w:tabs>
          <w:tab w:val="left" w:pos="1875"/>
        </w:tabs>
        <w:jc w:val="center"/>
        <w:rPr>
          <w:rFonts w:ascii="Arial" w:hAnsi="Arial" w:cs="Arial"/>
          <w:b/>
          <w:sz w:val="28"/>
          <w:szCs w:val="28"/>
        </w:rPr>
      </w:pPr>
      <w:r>
        <w:rPr>
          <w:rFonts w:ascii="Arial" w:hAnsi="Arial" w:cs="Arial"/>
          <w:b/>
          <w:sz w:val="28"/>
          <w:szCs w:val="28"/>
        </w:rPr>
        <w:t>Tuesday May 25, 2021</w:t>
      </w:r>
    </w:p>
    <w:p w14:paraId="20E912B6" w14:textId="2B567A2E" w:rsidR="00D579D8" w:rsidRPr="000C7A00" w:rsidRDefault="00D579D8" w:rsidP="00F76826">
      <w:pPr>
        <w:tabs>
          <w:tab w:val="left" w:pos="1875"/>
        </w:tabs>
        <w:rPr>
          <w:rFonts w:ascii="Arial" w:hAnsi="Arial" w:cs="Arial"/>
          <w:sz w:val="20"/>
          <w:szCs w:val="20"/>
        </w:rPr>
      </w:pPr>
    </w:p>
    <w:p w14:paraId="2F99FAF9" w14:textId="77777777" w:rsidR="00D579D8" w:rsidRPr="000C7A00" w:rsidRDefault="00D579D8" w:rsidP="00F76826">
      <w:pPr>
        <w:tabs>
          <w:tab w:val="left" w:pos="1875"/>
        </w:tabs>
        <w:rPr>
          <w:rFonts w:ascii="Arial" w:hAnsi="Arial" w:cs="Arial"/>
          <w:sz w:val="20"/>
          <w:szCs w:val="20"/>
        </w:rPr>
        <w:sectPr w:rsidR="00D579D8" w:rsidRPr="000C7A00" w:rsidSect="00FF48CA">
          <w:headerReference w:type="default" r:id="rId8"/>
          <w:pgSz w:w="12240" w:h="15840"/>
          <w:pgMar w:top="1440" w:right="1440" w:bottom="1440" w:left="1440" w:header="720" w:footer="720" w:gutter="0"/>
          <w:cols w:space="720"/>
          <w:docGrid w:linePitch="360"/>
        </w:sectPr>
      </w:pPr>
    </w:p>
    <w:p w14:paraId="5F0C63C4" w14:textId="3A690714" w:rsidR="00630038" w:rsidRPr="007C777C" w:rsidRDefault="00630038" w:rsidP="009775D6">
      <w:pPr>
        <w:tabs>
          <w:tab w:val="left" w:pos="1875"/>
        </w:tabs>
        <w:rPr>
          <w:rFonts w:cstheme="minorHAnsi"/>
          <w:b/>
          <w:sz w:val="21"/>
          <w:szCs w:val="21"/>
          <w:u w:val="single"/>
        </w:rPr>
      </w:pPr>
      <w:r w:rsidRPr="007C777C">
        <w:rPr>
          <w:rFonts w:cstheme="minorHAnsi"/>
          <w:b/>
          <w:sz w:val="21"/>
          <w:szCs w:val="21"/>
          <w:u w:val="single"/>
        </w:rPr>
        <w:t>Present</w:t>
      </w:r>
    </w:p>
    <w:p w14:paraId="00DF8D26" w14:textId="2E1785FE" w:rsidR="006229F2" w:rsidRPr="007C777C" w:rsidRDefault="006229F2" w:rsidP="009775D6">
      <w:pPr>
        <w:tabs>
          <w:tab w:val="left" w:pos="1875"/>
        </w:tabs>
        <w:rPr>
          <w:rFonts w:ascii="Arial" w:hAnsi="Arial" w:cs="Arial"/>
          <w:sz w:val="21"/>
          <w:szCs w:val="21"/>
        </w:rPr>
      </w:pPr>
      <w:r w:rsidRPr="007C777C">
        <w:rPr>
          <w:rFonts w:ascii="Arial" w:hAnsi="Arial" w:cs="Arial"/>
          <w:sz w:val="21"/>
          <w:szCs w:val="21"/>
        </w:rPr>
        <w:t>Chris Holman, Co-Chair</w:t>
      </w:r>
    </w:p>
    <w:p w14:paraId="62C371AD" w14:textId="28D92670" w:rsidR="000A782F" w:rsidRPr="007C777C" w:rsidRDefault="000A782F" w:rsidP="009775D6">
      <w:pPr>
        <w:tabs>
          <w:tab w:val="left" w:pos="1875"/>
        </w:tabs>
        <w:rPr>
          <w:rFonts w:ascii="Arial" w:hAnsi="Arial" w:cs="Arial"/>
          <w:sz w:val="21"/>
          <w:szCs w:val="21"/>
        </w:rPr>
      </w:pPr>
      <w:r w:rsidRPr="007C777C">
        <w:rPr>
          <w:rFonts w:ascii="Arial" w:hAnsi="Arial" w:cs="Arial"/>
          <w:sz w:val="21"/>
          <w:szCs w:val="21"/>
        </w:rPr>
        <w:t>Edith Suttles, Co-Chair</w:t>
      </w:r>
    </w:p>
    <w:p w14:paraId="68E33E47" w14:textId="77777777" w:rsidR="003D67C8" w:rsidRPr="007C777C" w:rsidRDefault="003D67C8" w:rsidP="003D67C8">
      <w:pPr>
        <w:tabs>
          <w:tab w:val="left" w:pos="1875"/>
        </w:tabs>
        <w:rPr>
          <w:rFonts w:ascii="Arial" w:hAnsi="Arial" w:cs="Arial"/>
          <w:sz w:val="21"/>
          <w:szCs w:val="21"/>
        </w:rPr>
      </w:pPr>
      <w:r w:rsidRPr="007C777C">
        <w:rPr>
          <w:rFonts w:ascii="Arial" w:hAnsi="Arial" w:cs="Arial"/>
          <w:sz w:val="21"/>
          <w:szCs w:val="21"/>
        </w:rPr>
        <w:t>Jeff Benson</w:t>
      </w:r>
    </w:p>
    <w:p w14:paraId="4B442B10" w14:textId="1134DF2E" w:rsidR="003D67C8" w:rsidRPr="007C777C" w:rsidRDefault="003D67C8" w:rsidP="003D67C8">
      <w:pPr>
        <w:tabs>
          <w:tab w:val="left" w:pos="1875"/>
        </w:tabs>
        <w:rPr>
          <w:rFonts w:ascii="Arial" w:hAnsi="Arial" w:cs="Arial"/>
          <w:sz w:val="21"/>
          <w:szCs w:val="21"/>
        </w:rPr>
      </w:pPr>
      <w:r w:rsidRPr="007C777C">
        <w:rPr>
          <w:rFonts w:ascii="Arial" w:hAnsi="Arial" w:cs="Arial"/>
          <w:sz w:val="21"/>
          <w:szCs w:val="21"/>
        </w:rPr>
        <w:t>Teri Bernero</w:t>
      </w:r>
    </w:p>
    <w:p w14:paraId="561E8DF4" w14:textId="77777777" w:rsidR="003D67C8" w:rsidRPr="007C777C" w:rsidRDefault="003D67C8" w:rsidP="003D67C8">
      <w:pPr>
        <w:tabs>
          <w:tab w:val="left" w:pos="1875"/>
        </w:tabs>
        <w:rPr>
          <w:rFonts w:ascii="Arial" w:hAnsi="Arial" w:cs="Arial"/>
          <w:sz w:val="21"/>
          <w:szCs w:val="21"/>
        </w:rPr>
      </w:pPr>
      <w:r w:rsidRPr="007C777C">
        <w:rPr>
          <w:rFonts w:ascii="Arial" w:hAnsi="Arial" w:cs="Arial"/>
          <w:sz w:val="21"/>
          <w:szCs w:val="21"/>
        </w:rPr>
        <w:t>Jennifer Branch</w:t>
      </w:r>
    </w:p>
    <w:p w14:paraId="33EC9470" w14:textId="77777777" w:rsidR="003D67C8" w:rsidRPr="007C777C" w:rsidRDefault="003D67C8" w:rsidP="003D67C8">
      <w:pPr>
        <w:tabs>
          <w:tab w:val="left" w:pos="1875"/>
        </w:tabs>
        <w:rPr>
          <w:rFonts w:ascii="Arial" w:hAnsi="Arial" w:cs="Arial"/>
          <w:sz w:val="21"/>
          <w:szCs w:val="21"/>
        </w:rPr>
      </w:pPr>
      <w:r w:rsidRPr="007C777C">
        <w:rPr>
          <w:rFonts w:ascii="Arial" w:hAnsi="Arial" w:cs="Arial"/>
          <w:sz w:val="21"/>
          <w:szCs w:val="21"/>
        </w:rPr>
        <w:t>Tim Daman</w:t>
      </w:r>
    </w:p>
    <w:p w14:paraId="34DE1BC0" w14:textId="77777777" w:rsidR="003D67C8" w:rsidRPr="007C777C" w:rsidRDefault="003D67C8" w:rsidP="003D67C8">
      <w:pPr>
        <w:tabs>
          <w:tab w:val="left" w:pos="1875"/>
        </w:tabs>
        <w:rPr>
          <w:rFonts w:ascii="Arial" w:hAnsi="Arial" w:cs="Arial"/>
          <w:sz w:val="21"/>
          <w:szCs w:val="21"/>
        </w:rPr>
      </w:pPr>
      <w:r w:rsidRPr="007C777C">
        <w:rPr>
          <w:rFonts w:ascii="Arial" w:hAnsi="Arial" w:cs="Arial"/>
          <w:sz w:val="21"/>
          <w:szCs w:val="21"/>
        </w:rPr>
        <w:t>Jane Doty</w:t>
      </w:r>
    </w:p>
    <w:p w14:paraId="474232BC" w14:textId="77777777" w:rsidR="00302B40" w:rsidRPr="007C777C" w:rsidRDefault="00302B40" w:rsidP="00302B40">
      <w:pPr>
        <w:tabs>
          <w:tab w:val="left" w:pos="1875"/>
        </w:tabs>
        <w:rPr>
          <w:rFonts w:ascii="Arial" w:hAnsi="Arial" w:cs="Arial"/>
          <w:sz w:val="21"/>
          <w:szCs w:val="21"/>
        </w:rPr>
      </w:pPr>
      <w:r w:rsidRPr="007C777C">
        <w:rPr>
          <w:rFonts w:ascii="Arial" w:hAnsi="Arial" w:cs="Arial"/>
          <w:sz w:val="21"/>
          <w:szCs w:val="21"/>
        </w:rPr>
        <w:t>Jay Ediger</w:t>
      </w:r>
    </w:p>
    <w:p w14:paraId="26E352BB" w14:textId="77777777" w:rsidR="005E1364" w:rsidRPr="007C777C" w:rsidRDefault="005E1364" w:rsidP="005E1364">
      <w:pPr>
        <w:tabs>
          <w:tab w:val="left" w:pos="1875"/>
        </w:tabs>
        <w:rPr>
          <w:rFonts w:ascii="Arial" w:hAnsi="Arial" w:cs="Arial"/>
          <w:sz w:val="21"/>
          <w:szCs w:val="21"/>
        </w:rPr>
      </w:pPr>
      <w:r w:rsidRPr="007C777C">
        <w:rPr>
          <w:rFonts w:ascii="Arial" w:hAnsi="Arial" w:cs="Arial"/>
          <w:sz w:val="21"/>
          <w:szCs w:val="21"/>
        </w:rPr>
        <w:t>Jamie Engel</w:t>
      </w:r>
    </w:p>
    <w:p w14:paraId="33291CD7" w14:textId="77777777" w:rsidR="003D67C8" w:rsidRPr="007C777C" w:rsidRDefault="003D67C8" w:rsidP="009775D6">
      <w:pPr>
        <w:tabs>
          <w:tab w:val="left" w:pos="1875"/>
        </w:tabs>
        <w:rPr>
          <w:rFonts w:ascii="Arial" w:hAnsi="Arial" w:cs="Arial"/>
          <w:sz w:val="21"/>
          <w:szCs w:val="21"/>
        </w:rPr>
      </w:pPr>
    </w:p>
    <w:p w14:paraId="58B3CEB5" w14:textId="4ACEC425" w:rsidR="00D63989" w:rsidRPr="007C777C" w:rsidRDefault="00D63989" w:rsidP="00D63989">
      <w:pPr>
        <w:tabs>
          <w:tab w:val="left" w:pos="1875"/>
        </w:tabs>
        <w:rPr>
          <w:rFonts w:ascii="Arial" w:hAnsi="Arial" w:cs="Arial"/>
          <w:sz w:val="21"/>
          <w:szCs w:val="21"/>
        </w:rPr>
      </w:pPr>
      <w:r w:rsidRPr="007C777C">
        <w:rPr>
          <w:rFonts w:ascii="Arial" w:hAnsi="Arial" w:cs="Arial"/>
          <w:sz w:val="21"/>
          <w:szCs w:val="21"/>
        </w:rPr>
        <w:br w:type="column"/>
      </w:r>
    </w:p>
    <w:p w14:paraId="16BB399F" w14:textId="77777777" w:rsidR="003D67C8" w:rsidRPr="007C777C" w:rsidRDefault="003D67C8" w:rsidP="003D67C8">
      <w:pPr>
        <w:tabs>
          <w:tab w:val="left" w:pos="1875"/>
        </w:tabs>
        <w:rPr>
          <w:rFonts w:ascii="Arial" w:hAnsi="Arial" w:cs="Arial"/>
          <w:sz w:val="21"/>
          <w:szCs w:val="21"/>
        </w:rPr>
      </w:pPr>
      <w:r w:rsidRPr="007C777C">
        <w:rPr>
          <w:rFonts w:ascii="Arial" w:hAnsi="Arial" w:cs="Arial"/>
          <w:sz w:val="21"/>
          <w:szCs w:val="21"/>
        </w:rPr>
        <w:t>Toni Glasscoe</w:t>
      </w:r>
    </w:p>
    <w:p w14:paraId="7E42CD44" w14:textId="77777777" w:rsidR="003D67C8" w:rsidRPr="007C777C" w:rsidRDefault="003D67C8" w:rsidP="003D67C8">
      <w:pPr>
        <w:tabs>
          <w:tab w:val="left" w:pos="1875"/>
        </w:tabs>
        <w:rPr>
          <w:rFonts w:ascii="Arial" w:hAnsi="Arial" w:cs="Arial"/>
          <w:sz w:val="21"/>
          <w:szCs w:val="21"/>
        </w:rPr>
      </w:pPr>
      <w:r w:rsidRPr="007C777C">
        <w:rPr>
          <w:rFonts w:ascii="Arial" w:hAnsi="Arial" w:cs="Arial"/>
          <w:sz w:val="21"/>
          <w:szCs w:val="21"/>
        </w:rPr>
        <w:t>Cindy Kangas</w:t>
      </w:r>
    </w:p>
    <w:p w14:paraId="4A00E108" w14:textId="77777777" w:rsidR="003D67C8" w:rsidRPr="007C777C" w:rsidRDefault="003D67C8" w:rsidP="003D67C8">
      <w:pPr>
        <w:tabs>
          <w:tab w:val="left" w:pos="1875"/>
        </w:tabs>
        <w:rPr>
          <w:rFonts w:ascii="Arial" w:hAnsi="Arial" w:cs="Arial"/>
          <w:sz w:val="21"/>
          <w:szCs w:val="21"/>
        </w:rPr>
      </w:pPr>
      <w:r w:rsidRPr="007C777C">
        <w:rPr>
          <w:rFonts w:ascii="Arial" w:hAnsi="Arial" w:cs="Arial"/>
          <w:sz w:val="21"/>
          <w:szCs w:val="21"/>
        </w:rPr>
        <w:t>Teresa Kmetz</w:t>
      </w:r>
    </w:p>
    <w:p w14:paraId="695F2D16" w14:textId="77777777" w:rsidR="00302B40" w:rsidRPr="007C777C" w:rsidRDefault="00302B40" w:rsidP="00302B40">
      <w:pPr>
        <w:tabs>
          <w:tab w:val="left" w:pos="1875"/>
        </w:tabs>
        <w:rPr>
          <w:rFonts w:ascii="Arial" w:hAnsi="Arial" w:cs="Arial"/>
          <w:sz w:val="21"/>
          <w:szCs w:val="21"/>
        </w:rPr>
      </w:pPr>
      <w:r w:rsidRPr="007C777C">
        <w:rPr>
          <w:rFonts w:ascii="Arial" w:hAnsi="Arial" w:cs="Arial"/>
          <w:sz w:val="21"/>
          <w:szCs w:val="21"/>
        </w:rPr>
        <w:t>Shelley Lowe</w:t>
      </w:r>
    </w:p>
    <w:p w14:paraId="576D14B5" w14:textId="5556BA31" w:rsidR="00D63989" w:rsidRPr="007C777C" w:rsidRDefault="00D63989" w:rsidP="00D63989">
      <w:pPr>
        <w:tabs>
          <w:tab w:val="left" w:pos="1875"/>
        </w:tabs>
        <w:rPr>
          <w:rFonts w:ascii="Arial" w:hAnsi="Arial" w:cs="Arial"/>
          <w:sz w:val="21"/>
          <w:szCs w:val="21"/>
        </w:rPr>
      </w:pPr>
      <w:r w:rsidRPr="007C777C">
        <w:rPr>
          <w:rFonts w:ascii="Arial" w:hAnsi="Arial" w:cs="Arial"/>
          <w:sz w:val="21"/>
          <w:szCs w:val="21"/>
        </w:rPr>
        <w:t>Jason Mellema</w:t>
      </w:r>
    </w:p>
    <w:p w14:paraId="195F4CF7" w14:textId="77777777" w:rsidR="00302B40" w:rsidRPr="007C777C" w:rsidRDefault="00302B40" w:rsidP="00302B40">
      <w:pPr>
        <w:tabs>
          <w:tab w:val="left" w:pos="1875"/>
        </w:tabs>
        <w:rPr>
          <w:rFonts w:ascii="Arial" w:hAnsi="Arial" w:cs="Arial"/>
          <w:sz w:val="21"/>
          <w:szCs w:val="21"/>
        </w:rPr>
      </w:pPr>
      <w:r w:rsidRPr="007C777C">
        <w:rPr>
          <w:rFonts w:ascii="Arial" w:hAnsi="Arial" w:cs="Arial"/>
          <w:sz w:val="21"/>
          <w:szCs w:val="21"/>
        </w:rPr>
        <w:t>Shelly Neal</w:t>
      </w:r>
    </w:p>
    <w:p w14:paraId="78186317" w14:textId="77777777" w:rsidR="00302B40" w:rsidRPr="007C777C" w:rsidRDefault="00302B40" w:rsidP="00302B40">
      <w:pPr>
        <w:tabs>
          <w:tab w:val="left" w:pos="1875"/>
        </w:tabs>
        <w:rPr>
          <w:rFonts w:ascii="Arial" w:hAnsi="Arial" w:cs="Arial"/>
          <w:sz w:val="21"/>
          <w:szCs w:val="21"/>
        </w:rPr>
      </w:pPr>
      <w:r w:rsidRPr="007C777C">
        <w:rPr>
          <w:rFonts w:ascii="Arial" w:hAnsi="Arial" w:cs="Arial"/>
          <w:sz w:val="21"/>
          <w:szCs w:val="21"/>
        </w:rPr>
        <w:t>David Pohl</w:t>
      </w:r>
    </w:p>
    <w:p w14:paraId="7A3317AB" w14:textId="77777777" w:rsidR="005E1364" w:rsidRPr="007C777C" w:rsidRDefault="005E1364" w:rsidP="005E1364">
      <w:pPr>
        <w:tabs>
          <w:tab w:val="left" w:pos="1875"/>
        </w:tabs>
        <w:rPr>
          <w:rFonts w:ascii="Arial" w:hAnsi="Arial" w:cs="Arial"/>
          <w:sz w:val="21"/>
          <w:szCs w:val="21"/>
        </w:rPr>
      </w:pPr>
      <w:r w:rsidRPr="007C777C">
        <w:rPr>
          <w:rFonts w:ascii="Arial" w:hAnsi="Arial" w:cs="Arial"/>
          <w:sz w:val="21"/>
          <w:szCs w:val="21"/>
        </w:rPr>
        <w:t>Michele Strasz</w:t>
      </w:r>
    </w:p>
    <w:p w14:paraId="151FF6C1" w14:textId="77777777" w:rsidR="005E1364" w:rsidRPr="007C777C" w:rsidRDefault="005E1364" w:rsidP="005E1364">
      <w:pPr>
        <w:tabs>
          <w:tab w:val="left" w:pos="1875"/>
        </w:tabs>
        <w:rPr>
          <w:rFonts w:ascii="Arial" w:hAnsi="Arial" w:cs="Arial"/>
          <w:sz w:val="21"/>
          <w:szCs w:val="21"/>
        </w:rPr>
      </w:pPr>
      <w:r w:rsidRPr="007C777C">
        <w:rPr>
          <w:rFonts w:ascii="Arial" w:hAnsi="Arial" w:cs="Arial"/>
          <w:sz w:val="21"/>
          <w:szCs w:val="21"/>
        </w:rPr>
        <w:t>Kathleen Szuminski</w:t>
      </w:r>
    </w:p>
    <w:p w14:paraId="72445B0E" w14:textId="77777777" w:rsidR="00D11094" w:rsidRPr="007C777C" w:rsidRDefault="00D63989" w:rsidP="00D63989">
      <w:pPr>
        <w:tabs>
          <w:tab w:val="left" w:pos="1875"/>
        </w:tabs>
        <w:rPr>
          <w:rFonts w:ascii="Arial" w:hAnsi="Arial" w:cs="Arial"/>
          <w:sz w:val="21"/>
          <w:szCs w:val="21"/>
        </w:rPr>
      </w:pPr>
      <w:r w:rsidRPr="007C777C">
        <w:rPr>
          <w:rFonts w:ascii="Arial" w:hAnsi="Arial" w:cs="Arial"/>
          <w:sz w:val="21"/>
          <w:szCs w:val="21"/>
        </w:rPr>
        <w:br w:type="column"/>
      </w:r>
    </w:p>
    <w:p w14:paraId="20996F9A" w14:textId="4EB23882" w:rsidR="003D67C8" w:rsidRPr="007C777C" w:rsidRDefault="003D67C8" w:rsidP="00D63989">
      <w:pPr>
        <w:tabs>
          <w:tab w:val="left" w:pos="1875"/>
        </w:tabs>
        <w:rPr>
          <w:rFonts w:ascii="Arial" w:hAnsi="Arial" w:cs="Arial"/>
          <w:sz w:val="21"/>
          <w:szCs w:val="21"/>
        </w:rPr>
      </w:pPr>
      <w:r w:rsidRPr="007C777C">
        <w:rPr>
          <w:rFonts w:ascii="Arial" w:hAnsi="Arial" w:cs="Arial"/>
          <w:sz w:val="21"/>
          <w:szCs w:val="21"/>
        </w:rPr>
        <w:t>Lori Thayer</w:t>
      </w:r>
    </w:p>
    <w:p w14:paraId="5E1C1674" w14:textId="77777777" w:rsidR="00302B40" w:rsidRPr="007C777C" w:rsidRDefault="00302B40" w:rsidP="00302B40">
      <w:pPr>
        <w:tabs>
          <w:tab w:val="left" w:pos="1875"/>
        </w:tabs>
        <w:rPr>
          <w:rFonts w:ascii="Arial" w:hAnsi="Arial" w:cs="Arial"/>
          <w:sz w:val="21"/>
          <w:szCs w:val="21"/>
        </w:rPr>
      </w:pPr>
      <w:r w:rsidRPr="007C777C">
        <w:rPr>
          <w:rFonts w:ascii="Arial" w:hAnsi="Arial" w:cs="Arial"/>
          <w:sz w:val="21"/>
          <w:szCs w:val="21"/>
        </w:rPr>
        <w:t>Bob Trezise</w:t>
      </w:r>
    </w:p>
    <w:p w14:paraId="7EF5A46D" w14:textId="77777777" w:rsidR="00302B40" w:rsidRPr="007C777C" w:rsidRDefault="00302B40" w:rsidP="00302B40">
      <w:pPr>
        <w:tabs>
          <w:tab w:val="left" w:pos="1875"/>
        </w:tabs>
        <w:rPr>
          <w:rFonts w:ascii="Arial" w:hAnsi="Arial" w:cs="Arial"/>
          <w:sz w:val="21"/>
          <w:szCs w:val="21"/>
        </w:rPr>
      </w:pPr>
      <w:r w:rsidRPr="007C777C">
        <w:rPr>
          <w:rFonts w:ascii="Arial" w:hAnsi="Arial" w:cs="Arial"/>
          <w:sz w:val="21"/>
          <w:szCs w:val="21"/>
        </w:rPr>
        <w:t>Jen Rostar</w:t>
      </w:r>
    </w:p>
    <w:p w14:paraId="33BC76B9" w14:textId="77777777" w:rsidR="00302B40" w:rsidRPr="007C777C" w:rsidRDefault="00302B40" w:rsidP="00302B40">
      <w:pPr>
        <w:tabs>
          <w:tab w:val="left" w:pos="1875"/>
        </w:tabs>
        <w:rPr>
          <w:rFonts w:ascii="Arial" w:hAnsi="Arial" w:cs="Arial"/>
          <w:sz w:val="21"/>
          <w:szCs w:val="21"/>
        </w:rPr>
      </w:pPr>
      <w:r w:rsidRPr="007C777C">
        <w:rPr>
          <w:rFonts w:ascii="Arial" w:hAnsi="Arial" w:cs="Arial"/>
          <w:sz w:val="21"/>
          <w:szCs w:val="21"/>
        </w:rPr>
        <w:t>Arnold Weinfeld</w:t>
      </w:r>
    </w:p>
    <w:p w14:paraId="4F914731" w14:textId="77777777" w:rsidR="005E1364" w:rsidRPr="007C777C" w:rsidRDefault="005E1364" w:rsidP="005E1364">
      <w:pPr>
        <w:tabs>
          <w:tab w:val="left" w:pos="1875"/>
        </w:tabs>
        <w:rPr>
          <w:rFonts w:ascii="Arial" w:hAnsi="Arial" w:cs="Arial"/>
          <w:b/>
          <w:sz w:val="21"/>
          <w:szCs w:val="21"/>
          <w:u w:val="single"/>
        </w:rPr>
      </w:pPr>
    </w:p>
    <w:p w14:paraId="5257F74D" w14:textId="42C30B32" w:rsidR="005E1364" w:rsidRPr="007C777C" w:rsidRDefault="005E1364" w:rsidP="005E1364">
      <w:pPr>
        <w:tabs>
          <w:tab w:val="left" w:pos="1875"/>
        </w:tabs>
        <w:rPr>
          <w:rFonts w:ascii="Arial" w:hAnsi="Arial" w:cs="Arial"/>
          <w:b/>
          <w:sz w:val="21"/>
          <w:szCs w:val="21"/>
          <w:u w:val="single"/>
        </w:rPr>
      </w:pPr>
      <w:r w:rsidRPr="007C777C">
        <w:rPr>
          <w:rFonts w:ascii="Arial" w:hAnsi="Arial" w:cs="Arial"/>
          <w:b/>
          <w:sz w:val="21"/>
          <w:szCs w:val="21"/>
          <w:u w:val="single"/>
        </w:rPr>
        <w:t>Guests</w:t>
      </w:r>
    </w:p>
    <w:p w14:paraId="13B71AEB" w14:textId="77777777" w:rsidR="005E1364" w:rsidRPr="007C777C" w:rsidRDefault="005E1364" w:rsidP="005E1364">
      <w:pPr>
        <w:tabs>
          <w:tab w:val="left" w:pos="1875"/>
        </w:tabs>
        <w:rPr>
          <w:rFonts w:ascii="Arial" w:hAnsi="Arial" w:cs="Arial"/>
          <w:sz w:val="21"/>
          <w:szCs w:val="21"/>
        </w:rPr>
      </w:pPr>
      <w:r w:rsidRPr="007C777C">
        <w:rPr>
          <w:rFonts w:ascii="Arial" w:hAnsi="Arial" w:cs="Arial"/>
          <w:sz w:val="21"/>
          <w:szCs w:val="21"/>
        </w:rPr>
        <w:t>Samantha Bohm</w:t>
      </w:r>
    </w:p>
    <w:p w14:paraId="729069F5" w14:textId="77777777" w:rsidR="005E1364" w:rsidRPr="007C777C" w:rsidRDefault="005E1364" w:rsidP="005E1364">
      <w:pPr>
        <w:tabs>
          <w:tab w:val="left" w:pos="1875"/>
        </w:tabs>
        <w:rPr>
          <w:rFonts w:ascii="Arial" w:hAnsi="Arial" w:cs="Arial"/>
          <w:sz w:val="21"/>
          <w:szCs w:val="21"/>
        </w:rPr>
      </w:pPr>
      <w:r w:rsidRPr="007C777C">
        <w:rPr>
          <w:rFonts w:ascii="Arial" w:hAnsi="Arial" w:cs="Arial"/>
          <w:sz w:val="21"/>
          <w:szCs w:val="21"/>
        </w:rPr>
        <w:t>David Douglas</w:t>
      </w:r>
    </w:p>
    <w:p w14:paraId="293DCBE0" w14:textId="77777777" w:rsidR="005E1364" w:rsidRPr="007C777C" w:rsidRDefault="005E1364" w:rsidP="005E1364">
      <w:pPr>
        <w:tabs>
          <w:tab w:val="left" w:pos="1875"/>
        </w:tabs>
        <w:rPr>
          <w:rFonts w:ascii="Arial" w:hAnsi="Arial" w:cs="Arial"/>
          <w:sz w:val="21"/>
          <w:szCs w:val="21"/>
        </w:rPr>
      </w:pPr>
      <w:r w:rsidRPr="007C777C">
        <w:rPr>
          <w:rFonts w:ascii="Arial" w:hAnsi="Arial" w:cs="Arial"/>
          <w:sz w:val="21"/>
          <w:szCs w:val="21"/>
        </w:rPr>
        <w:t>Dawn Plenar</w:t>
      </w:r>
    </w:p>
    <w:p w14:paraId="6AA27438" w14:textId="4761AE21" w:rsidR="00D11094" w:rsidRPr="007C777C" w:rsidRDefault="00D11094" w:rsidP="00D63989">
      <w:pPr>
        <w:tabs>
          <w:tab w:val="left" w:pos="1875"/>
        </w:tabs>
        <w:rPr>
          <w:rFonts w:ascii="Arial" w:hAnsi="Arial" w:cs="Arial"/>
          <w:sz w:val="21"/>
          <w:szCs w:val="21"/>
        </w:rPr>
      </w:pPr>
    </w:p>
    <w:p w14:paraId="232E91CE" w14:textId="2EA26FBB" w:rsidR="00D63989" w:rsidRPr="007C777C" w:rsidRDefault="00D63989" w:rsidP="009775D6">
      <w:pPr>
        <w:tabs>
          <w:tab w:val="left" w:pos="1875"/>
        </w:tabs>
        <w:rPr>
          <w:rFonts w:ascii="Arial" w:hAnsi="Arial" w:cs="Arial"/>
          <w:b/>
          <w:sz w:val="21"/>
          <w:szCs w:val="21"/>
          <w:u w:val="single"/>
        </w:rPr>
      </w:pPr>
      <w:r w:rsidRPr="007C777C">
        <w:rPr>
          <w:rFonts w:ascii="Arial" w:hAnsi="Arial" w:cs="Arial"/>
          <w:sz w:val="21"/>
          <w:szCs w:val="21"/>
        </w:rPr>
        <w:br w:type="column"/>
      </w:r>
      <w:r w:rsidRPr="007C777C">
        <w:rPr>
          <w:rFonts w:ascii="Arial" w:hAnsi="Arial" w:cs="Arial"/>
          <w:b/>
          <w:sz w:val="21"/>
          <w:szCs w:val="21"/>
          <w:u w:val="single"/>
        </w:rPr>
        <w:t>CAMW! Staff</w:t>
      </w:r>
    </w:p>
    <w:p w14:paraId="6FBC3E31" w14:textId="77777777" w:rsidR="00302B40" w:rsidRPr="007C777C" w:rsidRDefault="00302B40" w:rsidP="00302B40">
      <w:pPr>
        <w:tabs>
          <w:tab w:val="left" w:pos="1875"/>
        </w:tabs>
        <w:rPr>
          <w:rFonts w:ascii="Arial" w:hAnsi="Arial" w:cs="Arial"/>
          <w:sz w:val="21"/>
          <w:szCs w:val="21"/>
        </w:rPr>
      </w:pPr>
      <w:r w:rsidRPr="007C777C">
        <w:rPr>
          <w:rFonts w:ascii="Arial" w:hAnsi="Arial" w:cs="Arial"/>
          <w:sz w:val="21"/>
          <w:szCs w:val="21"/>
        </w:rPr>
        <w:t>Tekea Norwood</w:t>
      </w:r>
    </w:p>
    <w:p w14:paraId="1CB3E569" w14:textId="7B8F6E5C" w:rsidR="000A782F" w:rsidRPr="007C777C" w:rsidRDefault="000A782F" w:rsidP="009775D6">
      <w:pPr>
        <w:tabs>
          <w:tab w:val="left" w:pos="1875"/>
        </w:tabs>
        <w:rPr>
          <w:rFonts w:ascii="Arial" w:hAnsi="Arial" w:cs="Arial"/>
          <w:sz w:val="21"/>
          <w:szCs w:val="21"/>
        </w:rPr>
      </w:pPr>
      <w:r w:rsidRPr="007C777C">
        <w:rPr>
          <w:rFonts w:ascii="Arial" w:hAnsi="Arial" w:cs="Arial"/>
          <w:sz w:val="21"/>
          <w:szCs w:val="21"/>
        </w:rPr>
        <w:t>J. Moore</w:t>
      </w:r>
    </w:p>
    <w:p w14:paraId="6C871E1B" w14:textId="0962092D" w:rsidR="00D63989" w:rsidRPr="007C777C" w:rsidRDefault="00D11094" w:rsidP="009775D6">
      <w:pPr>
        <w:tabs>
          <w:tab w:val="left" w:pos="1875"/>
        </w:tabs>
        <w:rPr>
          <w:rFonts w:ascii="Arial" w:hAnsi="Arial" w:cs="Arial"/>
          <w:sz w:val="21"/>
          <w:szCs w:val="21"/>
        </w:rPr>
      </w:pPr>
      <w:r w:rsidRPr="007C777C">
        <w:rPr>
          <w:rFonts w:ascii="Arial" w:hAnsi="Arial" w:cs="Arial"/>
          <w:sz w:val="21"/>
          <w:szCs w:val="21"/>
        </w:rPr>
        <w:t>Erin McKenzie</w:t>
      </w:r>
    </w:p>
    <w:p w14:paraId="3E741AEA" w14:textId="77777777" w:rsidR="00302B40" w:rsidRPr="007C777C" w:rsidRDefault="00302B40" w:rsidP="00302B40">
      <w:pPr>
        <w:tabs>
          <w:tab w:val="left" w:pos="1875"/>
        </w:tabs>
        <w:rPr>
          <w:rFonts w:ascii="Arial" w:hAnsi="Arial" w:cs="Arial"/>
          <w:sz w:val="21"/>
          <w:szCs w:val="21"/>
        </w:rPr>
      </w:pPr>
      <w:r w:rsidRPr="007C777C">
        <w:rPr>
          <w:rFonts w:ascii="Arial" w:hAnsi="Arial" w:cs="Arial"/>
          <w:sz w:val="21"/>
          <w:szCs w:val="21"/>
        </w:rPr>
        <w:t>Amirika Richardson</w:t>
      </w:r>
    </w:p>
    <w:p w14:paraId="0B14F7D3" w14:textId="178B04C2" w:rsidR="00302B40" w:rsidRPr="007C777C" w:rsidRDefault="00302B40" w:rsidP="009775D6">
      <w:pPr>
        <w:tabs>
          <w:tab w:val="left" w:pos="1875"/>
        </w:tabs>
        <w:rPr>
          <w:rFonts w:ascii="Arial" w:hAnsi="Arial" w:cs="Arial"/>
          <w:sz w:val="21"/>
          <w:szCs w:val="21"/>
        </w:rPr>
      </w:pPr>
      <w:r w:rsidRPr="007C777C">
        <w:rPr>
          <w:rFonts w:ascii="Arial" w:hAnsi="Arial" w:cs="Arial"/>
          <w:sz w:val="21"/>
          <w:szCs w:val="21"/>
        </w:rPr>
        <w:t>Carrie Rosingana</w:t>
      </w:r>
    </w:p>
    <w:p w14:paraId="1106A704" w14:textId="6CEE3FDD" w:rsidR="003D67C8" w:rsidRPr="007C777C" w:rsidRDefault="003D67C8" w:rsidP="009775D6">
      <w:pPr>
        <w:tabs>
          <w:tab w:val="left" w:pos="1875"/>
        </w:tabs>
        <w:rPr>
          <w:rFonts w:ascii="Arial" w:hAnsi="Arial" w:cs="Arial"/>
          <w:sz w:val="21"/>
          <w:szCs w:val="21"/>
        </w:rPr>
      </w:pPr>
      <w:r w:rsidRPr="007C777C">
        <w:rPr>
          <w:rFonts w:ascii="Arial" w:hAnsi="Arial" w:cs="Arial"/>
          <w:sz w:val="21"/>
          <w:szCs w:val="21"/>
        </w:rPr>
        <w:t>Teri Sand</w:t>
      </w:r>
    </w:p>
    <w:p w14:paraId="7A5CEE68" w14:textId="77777777" w:rsidR="00302B40" w:rsidRPr="007C777C" w:rsidRDefault="00302B40" w:rsidP="00302B40">
      <w:pPr>
        <w:tabs>
          <w:tab w:val="left" w:pos="1875"/>
        </w:tabs>
        <w:rPr>
          <w:rFonts w:ascii="Arial" w:hAnsi="Arial" w:cs="Arial"/>
          <w:sz w:val="21"/>
          <w:szCs w:val="21"/>
        </w:rPr>
      </w:pPr>
      <w:r w:rsidRPr="007C777C">
        <w:rPr>
          <w:rFonts w:ascii="Arial" w:hAnsi="Arial" w:cs="Arial"/>
          <w:sz w:val="21"/>
          <w:szCs w:val="21"/>
        </w:rPr>
        <w:t>Kate Snyder</w:t>
      </w:r>
    </w:p>
    <w:p w14:paraId="26EBFEB9" w14:textId="0F76B90D" w:rsidR="003D67C8" w:rsidRPr="007C777C" w:rsidRDefault="003D67C8" w:rsidP="009775D6">
      <w:pPr>
        <w:tabs>
          <w:tab w:val="left" w:pos="1875"/>
        </w:tabs>
        <w:rPr>
          <w:rFonts w:ascii="Arial" w:hAnsi="Arial" w:cs="Arial"/>
          <w:b/>
          <w:sz w:val="21"/>
          <w:szCs w:val="21"/>
          <w:u w:val="single"/>
        </w:rPr>
        <w:sectPr w:rsidR="003D67C8" w:rsidRPr="007C777C" w:rsidSect="009775D6">
          <w:type w:val="continuous"/>
          <w:pgSz w:w="12240" w:h="15840"/>
          <w:pgMar w:top="1440" w:right="1440" w:bottom="1440" w:left="1440" w:header="720" w:footer="720" w:gutter="0"/>
          <w:cols w:num="4" w:space="144"/>
          <w:docGrid w:linePitch="360"/>
        </w:sectPr>
      </w:pPr>
    </w:p>
    <w:p w14:paraId="12862E24" w14:textId="6407BECA" w:rsidR="000E6051" w:rsidRPr="007C777C" w:rsidRDefault="000E6051" w:rsidP="00F76826">
      <w:pPr>
        <w:tabs>
          <w:tab w:val="left" w:pos="1875"/>
        </w:tabs>
        <w:spacing w:line="276" w:lineRule="auto"/>
        <w:jc w:val="center"/>
        <w:rPr>
          <w:rFonts w:ascii="Arial" w:hAnsi="Arial" w:cs="Arial"/>
          <w:b/>
          <w:sz w:val="21"/>
          <w:szCs w:val="21"/>
          <w:u w:val="single"/>
        </w:rPr>
      </w:pPr>
      <w:r w:rsidRPr="007C777C">
        <w:rPr>
          <w:rFonts w:ascii="Arial" w:hAnsi="Arial" w:cs="Arial"/>
          <w:b/>
          <w:sz w:val="21"/>
          <w:szCs w:val="21"/>
          <w:u w:val="single"/>
        </w:rPr>
        <w:t>AGENDA</w:t>
      </w:r>
    </w:p>
    <w:p w14:paraId="0252113D" w14:textId="7648E3AB" w:rsidR="00F71FBA" w:rsidRPr="007C777C" w:rsidRDefault="000E6051" w:rsidP="00F76826">
      <w:pPr>
        <w:pStyle w:val="ListParagraph"/>
        <w:numPr>
          <w:ilvl w:val="0"/>
          <w:numId w:val="1"/>
        </w:numPr>
        <w:tabs>
          <w:tab w:val="left" w:pos="1440"/>
        </w:tabs>
        <w:spacing w:line="276" w:lineRule="auto"/>
        <w:rPr>
          <w:rFonts w:ascii="Arial" w:hAnsi="Arial" w:cs="Arial"/>
          <w:b/>
          <w:caps/>
          <w:sz w:val="21"/>
          <w:szCs w:val="21"/>
        </w:rPr>
      </w:pPr>
      <w:r w:rsidRPr="007C777C">
        <w:rPr>
          <w:rFonts w:ascii="Arial" w:hAnsi="Arial" w:cs="Arial"/>
          <w:b/>
          <w:caps/>
          <w:sz w:val="21"/>
          <w:szCs w:val="21"/>
        </w:rPr>
        <w:t>Welcome</w:t>
      </w:r>
    </w:p>
    <w:p w14:paraId="6FD4DF88" w14:textId="2FFEA1C0" w:rsidR="00A86D3B" w:rsidRPr="007C777C" w:rsidRDefault="006229F2" w:rsidP="00086B3D">
      <w:pPr>
        <w:tabs>
          <w:tab w:val="left" w:pos="1440"/>
        </w:tabs>
        <w:spacing w:line="276" w:lineRule="auto"/>
        <w:ind w:left="1440"/>
        <w:rPr>
          <w:rFonts w:ascii="Arial" w:hAnsi="Arial" w:cs="Arial"/>
          <w:sz w:val="21"/>
          <w:szCs w:val="21"/>
        </w:rPr>
      </w:pPr>
      <w:r w:rsidRPr="007C777C">
        <w:rPr>
          <w:rFonts w:ascii="Arial" w:hAnsi="Arial" w:cs="Arial"/>
          <w:sz w:val="21"/>
          <w:szCs w:val="21"/>
        </w:rPr>
        <w:t>Chris Holman</w:t>
      </w:r>
      <w:r w:rsidR="0066418D" w:rsidRPr="007C777C">
        <w:rPr>
          <w:rFonts w:ascii="Arial" w:hAnsi="Arial" w:cs="Arial"/>
          <w:sz w:val="21"/>
          <w:szCs w:val="21"/>
        </w:rPr>
        <w:t xml:space="preserve"> began the meeting at 3:3</w:t>
      </w:r>
      <w:r w:rsidR="00996724" w:rsidRPr="007C777C">
        <w:rPr>
          <w:rFonts w:ascii="Arial" w:hAnsi="Arial" w:cs="Arial"/>
          <w:sz w:val="21"/>
          <w:szCs w:val="21"/>
        </w:rPr>
        <w:t>4</w:t>
      </w:r>
      <w:r w:rsidRPr="007C777C">
        <w:rPr>
          <w:rFonts w:ascii="Arial" w:hAnsi="Arial" w:cs="Arial"/>
          <w:sz w:val="21"/>
          <w:szCs w:val="21"/>
        </w:rPr>
        <w:t>P</w:t>
      </w:r>
      <w:r w:rsidR="0066418D" w:rsidRPr="007C777C">
        <w:rPr>
          <w:rFonts w:ascii="Arial" w:hAnsi="Arial" w:cs="Arial"/>
          <w:sz w:val="21"/>
          <w:szCs w:val="21"/>
        </w:rPr>
        <w:t>M</w:t>
      </w:r>
    </w:p>
    <w:p w14:paraId="495B1310" w14:textId="77777777" w:rsidR="00AD6196" w:rsidRPr="007C777C" w:rsidRDefault="00AD6196" w:rsidP="00F76826">
      <w:pPr>
        <w:pStyle w:val="ListParagraph"/>
        <w:tabs>
          <w:tab w:val="left" w:pos="1440"/>
        </w:tabs>
        <w:spacing w:line="276" w:lineRule="auto"/>
        <w:rPr>
          <w:rFonts w:ascii="Arial" w:hAnsi="Arial" w:cs="Arial"/>
          <w:sz w:val="21"/>
          <w:szCs w:val="21"/>
        </w:rPr>
      </w:pPr>
    </w:p>
    <w:p w14:paraId="3C0B3F40" w14:textId="1456B44B" w:rsidR="00152B9C" w:rsidRPr="007C777C" w:rsidRDefault="00841A39" w:rsidP="00F76826">
      <w:pPr>
        <w:pStyle w:val="ListParagraph"/>
        <w:numPr>
          <w:ilvl w:val="0"/>
          <w:numId w:val="1"/>
        </w:numPr>
        <w:tabs>
          <w:tab w:val="left" w:pos="1440"/>
        </w:tabs>
        <w:spacing w:line="276" w:lineRule="auto"/>
        <w:rPr>
          <w:rFonts w:ascii="Arial" w:hAnsi="Arial" w:cs="Arial"/>
          <w:b/>
          <w:caps/>
          <w:sz w:val="21"/>
          <w:szCs w:val="21"/>
        </w:rPr>
      </w:pPr>
      <w:r w:rsidRPr="007C777C">
        <w:rPr>
          <w:rFonts w:ascii="Arial" w:hAnsi="Arial" w:cs="Arial"/>
          <w:b/>
          <w:caps/>
          <w:sz w:val="21"/>
          <w:szCs w:val="21"/>
        </w:rPr>
        <w:t>Public Comments</w:t>
      </w:r>
    </w:p>
    <w:p w14:paraId="2C5071E8" w14:textId="480F4078" w:rsidR="005453ED" w:rsidRPr="007C777C" w:rsidRDefault="00F71FBA" w:rsidP="00F76826">
      <w:pPr>
        <w:tabs>
          <w:tab w:val="left" w:pos="1440"/>
        </w:tabs>
        <w:spacing w:line="276" w:lineRule="auto"/>
        <w:ind w:left="1080"/>
        <w:rPr>
          <w:rFonts w:ascii="Arial" w:hAnsi="Arial" w:cs="Arial"/>
          <w:sz w:val="21"/>
          <w:szCs w:val="21"/>
        </w:rPr>
      </w:pPr>
      <w:r w:rsidRPr="007C777C">
        <w:rPr>
          <w:rFonts w:ascii="Arial" w:hAnsi="Arial" w:cs="Arial"/>
          <w:sz w:val="21"/>
          <w:szCs w:val="21"/>
        </w:rPr>
        <w:tab/>
      </w:r>
      <w:r w:rsidR="00841A39" w:rsidRPr="007C777C">
        <w:rPr>
          <w:rFonts w:ascii="Arial" w:hAnsi="Arial" w:cs="Arial"/>
          <w:sz w:val="21"/>
          <w:szCs w:val="21"/>
        </w:rPr>
        <w:t>There were no public comments.</w:t>
      </w:r>
      <w:r w:rsidR="005453ED" w:rsidRPr="007C777C">
        <w:rPr>
          <w:rFonts w:ascii="Arial" w:hAnsi="Arial" w:cs="Arial"/>
          <w:sz w:val="21"/>
          <w:szCs w:val="21"/>
        </w:rPr>
        <w:t xml:space="preserve"> </w:t>
      </w:r>
    </w:p>
    <w:p w14:paraId="6C47D18B" w14:textId="77777777" w:rsidR="00BD796B" w:rsidRPr="007C777C" w:rsidRDefault="00BD796B" w:rsidP="00F76826">
      <w:pPr>
        <w:tabs>
          <w:tab w:val="left" w:pos="1440"/>
        </w:tabs>
        <w:spacing w:line="276" w:lineRule="auto"/>
        <w:ind w:left="1080"/>
        <w:rPr>
          <w:rFonts w:ascii="Arial" w:hAnsi="Arial" w:cs="Arial"/>
          <w:sz w:val="21"/>
          <w:szCs w:val="21"/>
        </w:rPr>
      </w:pPr>
    </w:p>
    <w:p w14:paraId="4DCBA65F" w14:textId="74DC6F66" w:rsidR="00841A39" w:rsidRPr="007C777C" w:rsidRDefault="00841A39" w:rsidP="00F76826">
      <w:pPr>
        <w:pStyle w:val="ListParagraph"/>
        <w:numPr>
          <w:ilvl w:val="0"/>
          <w:numId w:val="1"/>
        </w:numPr>
        <w:tabs>
          <w:tab w:val="left" w:pos="1440"/>
        </w:tabs>
        <w:spacing w:line="276" w:lineRule="auto"/>
        <w:rPr>
          <w:rFonts w:ascii="Arial" w:hAnsi="Arial" w:cs="Arial"/>
          <w:b/>
          <w:caps/>
          <w:sz w:val="21"/>
          <w:szCs w:val="21"/>
        </w:rPr>
      </w:pPr>
      <w:r w:rsidRPr="007C777C">
        <w:rPr>
          <w:rFonts w:ascii="Arial" w:hAnsi="Arial" w:cs="Arial"/>
          <w:b/>
          <w:caps/>
          <w:sz w:val="21"/>
          <w:szCs w:val="21"/>
        </w:rPr>
        <w:t>Minutes of</w:t>
      </w:r>
      <w:r w:rsidR="00086B3D" w:rsidRPr="007C777C">
        <w:rPr>
          <w:rFonts w:ascii="Arial" w:hAnsi="Arial" w:cs="Arial"/>
          <w:b/>
          <w:caps/>
          <w:sz w:val="21"/>
          <w:szCs w:val="21"/>
        </w:rPr>
        <w:t xml:space="preserve"> </w:t>
      </w:r>
      <w:r w:rsidR="00996724" w:rsidRPr="007C777C">
        <w:rPr>
          <w:rFonts w:ascii="Arial" w:hAnsi="Arial" w:cs="Arial"/>
          <w:b/>
          <w:caps/>
          <w:sz w:val="21"/>
          <w:szCs w:val="21"/>
        </w:rPr>
        <w:t>March 30</w:t>
      </w:r>
      <w:r w:rsidR="00D63989" w:rsidRPr="007C777C">
        <w:rPr>
          <w:rFonts w:ascii="Arial" w:hAnsi="Arial" w:cs="Arial"/>
          <w:b/>
          <w:caps/>
          <w:sz w:val="21"/>
          <w:szCs w:val="21"/>
        </w:rPr>
        <w:t>, 2021</w:t>
      </w:r>
      <w:r w:rsidRPr="007C777C">
        <w:rPr>
          <w:rFonts w:ascii="Arial" w:hAnsi="Arial" w:cs="Arial"/>
          <w:b/>
          <w:caps/>
          <w:sz w:val="21"/>
          <w:szCs w:val="21"/>
        </w:rPr>
        <w:t xml:space="preserve"> Meeting</w:t>
      </w:r>
    </w:p>
    <w:p w14:paraId="0542EACB" w14:textId="463175E6" w:rsidR="00A86D3B" w:rsidRPr="007C777C" w:rsidRDefault="00086B3D" w:rsidP="00086B3D">
      <w:pPr>
        <w:spacing w:line="276" w:lineRule="auto"/>
        <w:ind w:left="720" w:firstLine="720"/>
        <w:rPr>
          <w:rFonts w:ascii="Arial" w:hAnsi="Arial" w:cs="Arial"/>
          <w:bCs/>
          <w:sz w:val="21"/>
          <w:szCs w:val="21"/>
        </w:rPr>
      </w:pPr>
      <w:bookmarkStart w:id="0" w:name="_Hlk55479118"/>
      <w:r w:rsidRPr="007C777C">
        <w:rPr>
          <w:rFonts w:ascii="Arial" w:hAnsi="Arial" w:cs="Arial"/>
          <w:bCs/>
          <w:sz w:val="21"/>
          <w:szCs w:val="21"/>
        </w:rPr>
        <w:t xml:space="preserve">Motion to approve by </w:t>
      </w:r>
      <w:r w:rsidR="00D11094" w:rsidRPr="007C777C">
        <w:rPr>
          <w:rFonts w:ascii="Arial" w:hAnsi="Arial" w:cs="Arial"/>
          <w:bCs/>
          <w:sz w:val="21"/>
          <w:szCs w:val="21"/>
        </w:rPr>
        <w:t>Jay Ediger</w:t>
      </w:r>
      <w:r w:rsidR="00996724" w:rsidRPr="007C777C">
        <w:rPr>
          <w:rFonts w:ascii="Arial" w:hAnsi="Arial" w:cs="Arial"/>
          <w:bCs/>
          <w:sz w:val="21"/>
          <w:szCs w:val="21"/>
        </w:rPr>
        <w:t xml:space="preserve"> </w:t>
      </w:r>
      <w:r w:rsidRPr="007C777C">
        <w:rPr>
          <w:rFonts w:ascii="Arial" w:hAnsi="Arial" w:cs="Arial"/>
          <w:bCs/>
          <w:sz w:val="21"/>
          <w:szCs w:val="21"/>
        </w:rPr>
        <w:t xml:space="preserve">supported by </w:t>
      </w:r>
      <w:r w:rsidR="00D11094" w:rsidRPr="007C777C">
        <w:rPr>
          <w:rFonts w:ascii="Arial" w:hAnsi="Arial" w:cs="Arial"/>
          <w:bCs/>
          <w:sz w:val="21"/>
          <w:szCs w:val="21"/>
        </w:rPr>
        <w:t xml:space="preserve">Jane Doty </w:t>
      </w:r>
      <w:r w:rsidRPr="007C777C">
        <w:rPr>
          <w:rFonts w:ascii="Arial" w:hAnsi="Arial" w:cs="Arial"/>
          <w:bCs/>
          <w:sz w:val="21"/>
          <w:szCs w:val="21"/>
        </w:rPr>
        <w:t>to accept the minutes as presented.</w:t>
      </w:r>
    </w:p>
    <w:p w14:paraId="18BA5DAF" w14:textId="733632C1" w:rsidR="00841A39" w:rsidRPr="007C777C" w:rsidRDefault="00A86D3B" w:rsidP="00086B3D">
      <w:pPr>
        <w:pStyle w:val="ListParagraph"/>
        <w:tabs>
          <w:tab w:val="left" w:pos="1440"/>
        </w:tabs>
        <w:spacing w:line="276" w:lineRule="auto"/>
        <w:ind w:left="1440"/>
        <w:rPr>
          <w:rFonts w:ascii="Arial" w:hAnsi="Arial" w:cs="Arial"/>
          <w:bCs/>
          <w:sz w:val="21"/>
          <w:szCs w:val="21"/>
        </w:rPr>
      </w:pPr>
      <w:r w:rsidRPr="007C777C">
        <w:rPr>
          <w:rFonts w:ascii="Arial" w:hAnsi="Arial" w:cs="Arial"/>
          <w:bCs/>
          <w:sz w:val="21"/>
          <w:szCs w:val="21"/>
        </w:rPr>
        <w:tab/>
      </w:r>
      <w:r w:rsidR="00841A39" w:rsidRPr="007C777C">
        <w:rPr>
          <w:rFonts w:ascii="Arial" w:hAnsi="Arial" w:cs="Arial"/>
          <w:bCs/>
          <w:sz w:val="21"/>
          <w:szCs w:val="21"/>
        </w:rPr>
        <w:t xml:space="preserve">Approved Unanimously. </w:t>
      </w:r>
    </w:p>
    <w:bookmarkEnd w:id="0"/>
    <w:p w14:paraId="26EEF945" w14:textId="77777777" w:rsidR="00841A39" w:rsidRPr="007C777C" w:rsidRDefault="00841A39" w:rsidP="00F76826">
      <w:pPr>
        <w:pStyle w:val="ListParagraph"/>
        <w:tabs>
          <w:tab w:val="left" w:pos="1440"/>
        </w:tabs>
        <w:spacing w:line="276" w:lineRule="auto"/>
        <w:rPr>
          <w:rFonts w:ascii="Arial" w:hAnsi="Arial" w:cs="Arial"/>
          <w:b/>
          <w:sz w:val="21"/>
          <w:szCs w:val="21"/>
        </w:rPr>
      </w:pPr>
    </w:p>
    <w:p w14:paraId="2DE49FC1" w14:textId="2372CFA1" w:rsidR="0018006A" w:rsidRPr="007C777C" w:rsidRDefault="00152B9C" w:rsidP="0018006A">
      <w:pPr>
        <w:pStyle w:val="ListParagraph"/>
        <w:numPr>
          <w:ilvl w:val="0"/>
          <w:numId w:val="1"/>
        </w:numPr>
        <w:tabs>
          <w:tab w:val="left" w:pos="1440"/>
        </w:tabs>
        <w:spacing w:line="276" w:lineRule="auto"/>
        <w:rPr>
          <w:rFonts w:ascii="Arial" w:hAnsi="Arial" w:cs="Arial"/>
          <w:b/>
          <w:bCs/>
          <w:caps/>
          <w:sz w:val="21"/>
          <w:szCs w:val="21"/>
        </w:rPr>
      </w:pPr>
      <w:r w:rsidRPr="007C777C">
        <w:rPr>
          <w:rFonts w:ascii="Arial" w:hAnsi="Arial" w:cs="Arial"/>
          <w:b/>
          <w:bCs/>
          <w:caps/>
          <w:sz w:val="21"/>
          <w:szCs w:val="21"/>
        </w:rPr>
        <w:t xml:space="preserve">Updates </w:t>
      </w:r>
      <w:r w:rsidR="005453ED" w:rsidRPr="007C777C">
        <w:rPr>
          <w:rFonts w:ascii="Arial" w:hAnsi="Arial" w:cs="Arial"/>
          <w:b/>
          <w:bCs/>
          <w:caps/>
          <w:sz w:val="21"/>
          <w:szCs w:val="21"/>
        </w:rPr>
        <w:t>from</w:t>
      </w:r>
      <w:r w:rsidR="0018006A" w:rsidRPr="007C777C">
        <w:rPr>
          <w:rFonts w:ascii="Arial" w:hAnsi="Arial" w:cs="Arial"/>
          <w:b/>
          <w:bCs/>
          <w:caps/>
          <w:sz w:val="21"/>
          <w:szCs w:val="21"/>
        </w:rPr>
        <w:t xml:space="preserve"> CAMW! (Carrie Rosingana)</w:t>
      </w:r>
    </w:p>
    <w:p w14:paraId="1D268AE0" w14:textId="0885BC23" w:rsidR="00133654" w:rsidRPr="007C777C" w:rsidRDefault="0018006A" w:rsidP="0018006A">
      <w:pPr>
        <w:pStyle w:val="ListParagraph"/>
        <w:ind w:left="1440"/>
        <w:rPr>
          <w:rFonts w:ascii="Arial" w:hAnsi="Arial" w:cs="Arial"/>
          <w:sz w:val="21"/>
          <w:szCs w:val="21"/>
        </w:rPr>
      </w:pPr>
      <w:r w:rsidRPr="007C777C">
        <w:rPr>
          <w:rFonts w:ascii="Arial" w:hAnsi="Arial" w:cs="Arial"/>
          <w:sz w:val="21"/>
          <w:szCs w:val="21"/>
        </w:rPr>
        <w:t>Carrie provided an overview of several federal updates tied to workforce development and mentioned the potential for an increase in Workforce Innovation and Opportunity Act (WIOA) funding to support youth, adults and dislocated workers.</w:t>
      </w:r>
      <w:r w:rsidR="00A117C1" w:rsidRPr="007C777C">
        <w:rPr>
          <w:rFonts w:ascii="Arial" w:hAnsi="Arial" w:cs="Arial"/>
          <w:sz w:val="21"/>
          <w:szCs w:val="21"/>
        </w:rPr>
        <w:t xml:space="preserve"> </w:t>
      </w:r>
      <w:r w:rsidRPr="007C777C">
        <w:rPr>
          <w:rFonts w:ascii="Arial" w:hAnsi="Arial" w:cs="Arial"/>
          <w:sz w:val="21"/>
          <w:szCs w:val="21"/>
        </w:rPr>
        <w:t>She then provided an update related to CAMW! COVID Re-Engagement Plan and use of federal, state and regional data to continue to in</w:t>
      </w:r>
      <w:r w:rsidR="00B30A2C" w:rsidRPr="007C777C">
        <w:rPr>
          <w:rFonts w:ascii="Arial" w:hAnsi="Arial" w:cs="Arial"/>
          <w:sz w:val="21"/>
          <w:szCs w:val="21"/>
        </w:rPr>
        <w:t xml:space="preserve">form </w:t>
      </w:r>
      <w:r w:rsidRPr="007C777C">
        <w:rPr>
          <w:rFonts w:ascii="Arial" w:hAnsi="Arial" w:cs="Arial"/>
          <w:sz w:val="21"/>
          <w:szCs w:val="21"/>
        </w:rPr>
        <w:t>action.</w:t>
      </w:r>
      <w:r w:rsidR="00A117C1" w:rsidRPr="007C777C">
        <w:rPr>
          <w:rFonts w:ascii="Arial" w:hAnsi="Arial" w:cs="Arial"/>
          <w:sz w:val="21"/>
          <w:szCs w:val="21"/>
        </w:rPr>
        <w:t xml:space="preserve"> </w:t>
      </w:r>
      <w:r w:rsidRPr="007C777C">
        <w:rPr>
          <w:rFonts w:ascii="Arial" w:hAnsi="Arial" w:cs="Arial"/>
          <w:sz w:val="21"/>
          <w:szCs w:val="21"/>
        </w:rPr>
        <w:t>CAMW! expects to start to phase back into some in-person services beginning July 12</w:t>
      </w:r>
      <w:r w:rsidRPr="007C777C">
        <w:rPr>
          <w:rFonts w:ascii="Arial" w:hAnsi="Arial" w:cs="Arial"/>
          <w:sz w:val="21"/>
          <w:szCs w:val="21"/>
          <w:vertAlign w:val="superscript"/>
        </w:rPr>
        <w:t>th</w:t>
      </w:r>
      <w:r w:rsidRPr="007C777C">
        <w:rPr>
          <w:rFonts w:ascii="Arial" w:hAnsi="Arial" w:cs="Arial"/>
          <w:sz w:val="21"/>
          <w:szCs w:val="21"/>
        </w:rPr>
        <w:t xml:space="preserve">, which aligns </w:t>
      </w:r>
      <w:r w:rsidR="00B30A2C" w:rsidRPr="007C777C">
        <w:rPr>
          <w:rFonts w:ascii="Arial" w:hAnsi="Arial" w:cs="Arial"/>
          <w:sz w:val="21"/>
          <w:szCs w:val="21"/>
        </w:rPr>
        <w:t xml:space="preserve">with </w:t>
      </w:r>
      <w:r w:rsidRPr="007C777C">
        <w:rPr>
          <w:rFonts w:ascii="Arial" w:hAnsi="Arial" w:cs="Arial"/>
          <w:sz w:val="21"/>
          <w:szCs w:val="21"/>
        </w:rPr>
        <w:t>when the State of Michigan exp</w:t>
      </w:r>
      <w:r w:rsidR="00B30A2C" w:rsidRPr="007C777C">
        <w:rPr>
          <w:rFonts w:ascii="Arial" w:hAnsi="Arial" w:cs="Arial"/>
          <w:sz w:val="21"/>
          <w:szCs w:val="21"/>
        </w:rPr>
        <w:t xml:space="preserve">ects to transition back </w:t>
      </w:r>
      <w:r w:rsidRPr="007C777C">
        <w:rPr>
          <w:rFonts w:ascii="Arial" w:hAnsi="Arial" w:cs="Arial"/>
          <w:sz w:val="21"/>
          <w:szCs w:val="21"/>
        </w:rPr>
        <w:t>from remote working.</w:t>
      </w:r>
      <w:r w:rsidR="00A117C1" w:rsidRPr="007C777C">
        <w:rPr>
          <w:rFonts w:ascii="Arial" w:hAnsi="Arial" w:cs="Arial"/>
          <w:sz w:val="21"/>
          <w:szCs w:val="21"/>
        </w:rPr>
        <w:t xml:space="preserve"> </w:t>
      </w:r>
      <w:r w:rsidRPr="007C777C">
        <w:rPr>
          <w:rFonts w:ascii="Arial" w:hAnsi="Arial" w:cs="Arial"/>
          <w:sz w:val="21"/>
          <w:szCs w:val="21"/>
        </w:rPr>
        <w:t>Lastly, Carrie provided an update regarding UIA Work Search Requirements being put back into place and that services through CAMW! will continue to support these requirements for claimants.</w:t>
      </w:r>
      <w:r w:rsidR="00A117C1" w:rsidRPr="007C777C">
        <w:rPr>
          <w:rFonts w:ascii="Arial" w:hAnsi="Arial" w:cs="Arial"/>
          <w:sz w:val="21"/>
          <w:szCs w:val="21"/>
        </w:rPr>
        <w:t xml:space="preserve"> </w:t>
      </w:r>
      <w:r w:rsidR="001765C6" w:rsidRPr="007C777C">
        <w:rPr>
          <w:rFonts w:ascii="Arial" w:hAnsi="Arial" w:cs="Arial"/>
          <w:sz w:val="21"/>
          <w:szCs w:val="21"/>
        </w:rPr>
        <w:t xml:space="preserve"> </w:t>
      </w:r>
    </w:p>
    <w:p w14:paraId="4057E470" w14:textId="77777777" w:rsidR="001D063D" w:rsidRPr="007C777C" w:rsidRDefault="001D063D" w:rsidP="00EE1E3B">
      <w:pPr>
        <w:spacing w:line="276" w:lineRule="auto"/>
        <w:ind w:left="1440"/>
        <w:rPr>
          <w:rFonts w:ascii="Arial" w:hAnsi="Arial" w:cs="Arial"/>
          <w:sz w:val="21"/>
          <w:szCs w:val="21"/>
        </w:rPr>
      </w:pPr>
    </w:p>
    <w:p w14:paraId="4A640C3B" w14:textId="0115C739" w:rsidR="00841A39" w:rsidRPr="007C777C" w:rsidRDefault="00841A39" w:rsidP="00086B3D">
      <w:pPr>
        <w:pStyle w:val="ListParagraph"/>
        <w:numPr>
          <w:ilvl w:val="0"/>
          <w:numId w:val="1"/>
        </w:numPr>
        <w:tabs>
          <w:tab w:val="left" w:pos="1440"/>
        </w:tabs>
        <w:spacing w:line="276" w:lineRule="auto"/>
        <w:rPr>
          <w:rFonts w:ascii="Arial" w:hAnsi="Arial" w:cs="Arial"/>
          <w:b/>
          <w:caps/>
          <w:sz w:val="21"/>
          <w:szCs w:val="21"/>
        </w:rPr>
      </w:pPr>
      <w:r w:rsidRPr="007C777C">
        <w:rPr>
          <w:rFonts w:ascii="Arial" w:hAnsi="Arial" w:cs="Arial"/>
          <w:b/>
          <w:caps/>
          <w:sz w:val="21"/>
          <w:szCs w:val="21"/>
        </w:rPr>
        <w:t>T3 Program Updates</w:t>
      </w:r>
      <w:r w:rsidR="009D781B" w:rsidRPr="007C777C">
        <w:rPr>
          <w:rFonts w:ascii="Arial" w:hAnsi="Arial" w:cs="Arial"/>
          <w:b/>
          <w:caps/>
          <w:sz w:val="21"/>
          <w:szCs w:val="21"/>
        </w:rPr>
        <w:t xml:space="preserve"> </w:t>
      </w:r>
      <w:r w:rsidR="0018006A" w:rsidRPr="007C777C">
        <w:rPr>
          <w:rFonts w:ascii="Arial" w:hAnsi="Arial" w:cs="Arial"/>
          <w:b/>
          <w:caps/>
          <w:sz w:val="21"/>
          <w:szCs w:val="21"/>
        </w:rPr>
        <w:t>(</w:t>
      </w:r>
      <w:r w:rsidR="00927BC2" w:rsidRPr="007C777C">
        <w:rPr>
          <w:rFonts w:ascii="Arial" w:hAnsi="Arial" w:cs="Arial"/>
          <w:b/>
          <w:caps/>
          <w:sz w:val="21"/>
          <w:szCs w:val="21"/>
        </w:rPr>
        <w:t>J. Moore</w:t>
      </w:r>
      <w:r w:rsidR="0018006A" w:rsidRPr="007C777C">
        <w:rPr>
          <w:rFonts w:ascii="Arial" w:hAnsi="Arial" w:cs="Arial"/>
          <w:b/>
          <w:caps/>
          <w:sz w:val="21"/>
          <w:szCs w:val="21"/>
        </w:rPr>
        <w:t>)</w:t>
      </w:r>
    </w:p>
    <w:p w14:paraId="13C17AF1" w14:textId="66D3E365" w:rsidR="00996724" w:rsidRPr="007C777C" w:rsidRDefault="00996724" w:rsidP="00996724">
      <w:pPr>
        <w:pStyle w:val="ListParagraph"/>
        <w:numPr>
          <w:ilvl w:val="0"/>
          <w:numId w:val="17"/>
        </w:numPr>
        <w:rPr>
          <w:rFonts w:ascii="Arial" w:hAnsi="Arial" w:cs="Arial"/>
          <w:sz w:val="21"/>
          <w:szCs w:val="21"/>
          <w:u w:val="single"/>
        </w:rPr>
      </w:pPr>
      <w:r w:rsidRPr="007C777C">
        <w:rPr>
          <w:rFonts w:ascii="Arial" w:hAnsi="Arial" w:cs="Arial"/>
          <w:sz w:val="21"/>
          <w:szCs w:val="21"/>
          <w:u w:val="single"/>
        </w:rPr>
        <w:t xml:space="preserve">STRATEGIC PLAN REVIEW </w:t>
      </w:r>
    </w:p>
    <w:p w14:paraId="69C776FA" w14:textId="49A282DF" w:rsidR="00D11094" w:rsidRPr="007C777C" w:rsidRDefault="00D11094" w:rsidP="00D11094">
      <w:pPr>
        <w:pStyle w:val="ListParagraph"/>
        <w:ind w:left="1800"/>
        <w:rPr>
          <w:rFonts w:ascii="Arial" w:hAnsi="Arial" w:cs="Arial"/>
          <w:sz w:val="21"/>
          <w:szCs w:val="21"/>
        </w:rPr>
      </w:pPr>
      <w:r w:rsidRPr="007C777C">
        <w:rPr>
          <w:rFonts w:ascii="Arial" w:hAnsi="Arial" w:cs="Arial"/>
          <w:sz w:val="21"/>
          <w:szCs w:val="21"/>
        </w:rPr>
        <w:t xml:space="preserve">Reviewed strategic plan goals and briefly discussed expectations to continue to work towards action with the goals moving forward. Will plan to provide updates to goals and action in future T3 Council meetings to ensure that collectively members are aware of updates. Teri Bernero suggested incorporating metrics for accountability to show measurement of action steps </w:t>
      </w:r>
      <w:r w:rsidR="00E53080" w:rsidRPr="007C777C">
        <w:rPr>
          <w:rFonts w:ascii="Arial" w:hAnsi="Arial" w:cs="Arial"/>
          <w:sz w:val="21"/>
          <w:szCs w:val="21"/>
        </w:rPr>
        <w:t>with the strategic plan.</w:t>
      </w:r>
      <w:r w:rsidR="00A117C1" w:rsidRPr="007C777C">
        <w:rPr>
          <w:rFonts w:ascii="Arial" w:hAnsi="Arial" w:cs="Arial"/>
          <w:sz w:val="21"/>
          <w:szCs w:val="21"/>
        </w:rPr>
        <w:t xml:space="preserve"> </w:t>
      </w:r>
    </w:p>
    <w:p w14:paraId="0169E938" w14:textId="77777777" w:rsidR="00996724" w:rsidRPr="007C777C" w:rsidRDefault="00996724" w:rsidP="00996724">
      <w:pPr>
        <w:pStyle w:val="ListParagraph"/>
        <w:ind w:left="1800"/>
        <w:rPr>
          <w:rFonts w:ascii="Arial" w:hAnsi="Arial" w:cs="Arial"/>
          <w:sz w:val="21"/>
          <w:szCs w:val="21"/>
        </w:rPr>
      </w:pPr>
    </w:p>
    <w:p w14:paraId="00961FE2" w14:textId="15B07D61" w:rsidR="00996724" w:rsidRPr="007C777C" w:rsidRDefault="00996724" w:rsidP="00996724">
      <w:pPr>
        <w:pStyle w:val="ListParagraph"/>
        <w:numPr>
          <w:ilvl w:val="0"/>
          <w:numId w:val="17"/>
        </w:numPr>
        <w:rPr>
          <w:rFonts w:ascii="Arial" w:hAnsi="Arial" w:cs="Arial"/>
          <w:sz w:val="21"/>
          <w:szCs w:val="21"/>
          <w:u w:val="single"/>
        </w:rPr>
      </w:pPr>
      <w:r w:rsidRPr="007C777C">
        <w:rPr>
          <w:rFonts w:ascii="Arial" w:hAnsi="Arial" w:cs="Arial"/>
          <w:sz w:val="21"/>
          <w:szCs w:val="21"/>
          <w:u w:val="single"/>
        </w:rPr>
        <w:t xml:space="preserve">LANSING BOARD OF WATER AND LIGHT </w:t>
      </w:r>
      <w:r w:rsidR="00B30A2C" w:rsidRPr="007C777C">
        <w:rPr>
          <w:rFonts w:ascii="Arial" w:hAnsi="Arial" w:cs="Arial"/>
          <w:sz w:val="21"/>
          <w:szCs w:val="21"/>
          <w:u w:val="single"/>
        </w:rPr>
        <w:t xml:space="preserve">(LBWL) </w:t>
      </w:r>
      <w:r w:rsidRPr="007C777C">
        <w:rPr>
          <w:rFonts w:ascii="Arial" w:hAnsi="Arial" w:cs="Arial"/>
          <w:sz w:val="21"/>
          <w:szCs w:val="21"/>
          <w:u w:val="single"/>
        </w:rPr>
        <w:t>1</w:t>
      </w:r>
      <w:r w:rsidRPr="007C777C">
        <w:rPr>
          <w:rFonts w:ascii="Arial" w:hAnsi="Arial" w:cs="Arial"/>
          <w:sz w:val="21"/>
          <w:szCs w:val="21"/>
          <w:u w:val="single"/>
          <w:vertAlign w:val="superscript"/>
        </w:rPr>
        <w:t>st</w:t>
      </w:r>
      <w:r w:rsidRPr="007C777C">
        <w:rPr>
          <w:rFonts w:ascii="Arial" w:hAnsi="Arial" w:cs="Arial"/>
          <w:sz w:val="21"/>
          <w:szCs w:val="21"/>
          <w:u w:val="single"/>
        </w:rPr>
        <w:t xml:space="preserve"> Step Program</w:t>
      </w:r>
    </w:p>
    <w:p w14:paraId="6EB02EC7" w14:textId="0A31213F" w:rsidR="00D11094" w:rsidRPr="007C777C" w:rsidRDefault="00D11094" w:rsidP="00D11094">
      <w:pPr>
        <w:pStyle w:val="ListParagraph"/>
        <w:ind w:left="1800"/>
        <w:rPr>
          <w:rFonts w:ascii="Arial" w:hAnsi="Arial" w:cs="Arial"/>
          <w:sz w:val="21"/>
          <w:szCs w:val="21"/>
        </w:rPr>
      </w:pPr>
      <w:r w:rsidRPr="007C777C">
        <w:rPr>
          <w:rFonts w:ascii="Arial" w:hAnsi="Arial" w:cs="Arial"/>
          <w:sz w:val="21"/>
          <w:szCs w:val="21"/>
        </w:rPr>
        <w:t xml:space="preserve">Dawn Plenar </w:t>
      </w:r>
      <w:r w:rsidR="003D67C8" w:rsidRPr="007C777C">
        <w:rPr>
          <w:rFonts w:ascii="Arial" w:hAnsi="Arial" w:cs="Arial"/>
          <w:sz w:val="21"/>
          <w:szCs w:val="21"/>
        </w:rPr>
        <w:t>and David Douglas from LBWL provided an overview of the 1</w:t>
      </w:r>
      <w:r w:rsidR="003D67C8" w:rsidRPr="007C777C">
        <w:rPr>
          <w:rFonts w:ascii="Arial" w:hAnsi="Arial" w:cs="Arial"/>
          <w:sz w:val="21"/>
          <w:szCs w:val="21"/>
          <w:vertAlign w:val="superscript"/>
        </w:rPr>
        <w:t>st</w:t>
      </w:r>
      <w:r w:rsidR="003D67C8" w:rsidRPr="007C777C">
        <w:rPr>
          <w:rFonts w:ascii="Arial" w:hAnsi="Arial" w:cs="Arial"/>
          <w:sz w:val="21"/>
          <w:szCs w:val="21"/>
        </w:rPr>
        <w:t xml:space="preserve"> Step Program and how it has worked with education partners to help engage high school students with LBWL </w:t>
      </w:r>
      <w:r w:rsidR="00B30A2C" w:rsidRPr="007C777C">
        <w:rPr>
          <w:rFonts w:ascii="Arial" w:hAnsi="Arial" w:cs="Arial"/>
          <w:sz w:val="21"/>
          <w:szCs w:val="21"/>
        </w:rPr>
        <w:t xml:space="preserve">career </w:t>
      </w:r>
      <w:r w:rsidR="003D67C8" w:rsidRPr="007C777C">
        <w:rPr>
          <w:rFonts w:ascii="Arial" w:hAnsi="Arial" w:cs="Arial"/>
          <w:sz w:val="21"/>
          <w:szCs w:val="21"/>
        </w:rPr>
        <w:t xml:space="preserve">learning opportunities. CAMW! helps to coordinate securing volunteering to help screen </w:t>
      </w:r>
      <w:r w:rsidR="003D67C8" w:rsidRPr="007C777C">
        <w:rPr>
          <w:rFonts w:ascii="Arial" w:hAnsi="Arial" w:cs="Arial"/>
          <w:sz w:val="21"/>
          <w:szCs w:val="21"/>
        </w:rPr>
        <w:lastRenderedPageBreak/>
        <w:t>students for 1</w:t>
      </w:r>
      <w:r w:rsidR="003D67C8" w:rsidRPr="007C777C">
        <w:rPr>
          <w:rFonts w:ascii="Arial" w:hAnsi="Arial" w:cs="Arial"/>
          <w:sz w:val="21"/>
          <w:szCs w:val="21"/>
          <w:vertAlign w:val="superscript"/>
        </w:rPr>
        <w:t>st</w:t>
      </w:r>
      <w:r w:rsidR="003D67C8" w:rsidRPr="007C777C">
        <w:rPr>
          <w:rFonts w:ascii="Arial" w:hAnsi="Arial" w:cs="Arial"/>
          <w:sz w:val="21"/>
          <w:szCs w:val="21"/>
        </w:rPr>
        <w:t xml:space="preserve"> Step and </w:t>
      </w:r>
      <w:r w:rsidR="00B30A2C" w:rsidRPr="007C777C">
        <w:rPr>
          <w:rFonts w:ascii="Arial" w:hAnsi="Arial" w:cs="Arial"/>
          <w:sz w:val="21"/>
          <w:szCs w:val="21"/>
        </w:rPr>
        <w:t xml:space="preserve">this </w:t>
      </w:r>
      <w:r w:rsidR="003D67C8" w:rsidRPr="007C777C">
        <w:rPr>
          <w:rFonts w:ascii="Arial" w:hAnsi="Arial" w:cs="Arial"/>
          <w:sz w:val="21"/>
          <w:szCs w:val="21"/>
        </w:rPr>
        <w:t>further emphasize</w:t>
      </w:r>
      <w:r w:rsidR="00B30A2C" w:rsidRPr="007C777C">
        <w:rPr>
          <w:rFonts w:ascii="Arial" w:hAnsi="Arial" w:cs="Arial"/>
          <w:sz w:val="21"/>
          <w:szCs w:val="21"/>
        </w:rPr>
        <w:t>s</w:t>
      </w:r>
      <w:r w:rsidR="003D67C8" w:rsidRPr="007C777C">
        <w:rPr>
          <w:rFonts w:ascii="Arial" w:hAnsi="Arial" w:cs="Arial"/>
          <w:sz w:val="21"/>
          <w:szCs w:val="21"/>
        </w:rPr>
        <w:t xml:space="preserve"> the education, workforce and employer connections fostered under T3. </w:t>
      </w:r>
    </w:p>
    <w:p w14:paraId="5E3EC40B" w14:textId="77777777" w:rsidR="005E1364" w:rsidRPr="007C777C" w:rsidRDefault="005E1364" w:rsidP="00D11094">
      <w:pPr>
        <w:pStyle w:val="ListParagraph"/>
        <w:ind w:left="1800"/>
        <w:rPr>
          <w:rFonts w:ascii="Arial" w:hAnsi="Arial" w:cs="Arial"/>
          <w:sz w:val="21"/>
          <w:szCs w:val="21"/>
        </w:rPr>
      </w:pPr>
    </w:p>
    <w:p w14:paraId="20C2DEE4" w14:textId="77777777" w:rsidR="00302B40" w:rsidRPr="007C777C" w:rsidRDefault="00996724" w:rsidP="00302B40">
      <w:pPr>
        <w:pStyle w:val="ListParagraph"/>
        <w:numPr>
          <w:ilvl w:val="0"/>
          <w:numId w:val="17"/>
        </w:numPr>
        <w:rPr>
          <w:rFonts w:ascii="Arial" w:hAnsi="Arial" w:cs="Arial"/>
          <w:sz w:val="21"/>
          <w:szCs w:val="21"/>
          <w:u w:val="single"/>
        </w:rPr>
      </w:pPr>
      <w:r w:rsidRPr="007C777C">
        <w:rPr>
          <w:rFonts w:ascii="Arial" w:hAnsi="Arial" w:cs="Arial"/>
          <w:sz w:val="21"/>
          <w:szCs w:val="21"/>
          <w:u w:val="single"/>
        </w:rPr>
        <w:t>STATE OF MICHIGAN DEPARTMENT OF AGRICULTURE</w:t>
      </w:r>
      <w:r w:rsidR="00302B40" w:rsidRPr="007C777C">
        <w:rPr>
          <w:rFonts w:ascii="Arial" w:hAnsi="Arial" w:cs="Arial"/>
          <w:sz w:val="21"/>
          <w:szCs w:val="21"/>
          <w:u w:val="single"/>
        </w:rPr>
        <w:t xml:space="preserve"> </w:t>
      </w:r>
      <w:r w:rsidRPr="007C777C">
        <w:rPr>
          <w:rFonts w:ascii="Arial" w:hAnsi="Arial" w:cs="Arial"/>
          <w:sz w:val="21"/>
          <w:szCs w:val="21"/>
          <w:u w:val="single"/>
        </w:rPr>
        <w:t>FOOD AND AGRICULTURE WORKFORC</w:t>
      </w:r>
      <w:r w:rsidR="00302B40" w:rsidRPr="007C777C">
        <w:rPr>
          <w:rFonts w:ascii="Arial" w:hAnsi="Arial" w:cs="Arial"/>
          <w:sz w:val="21"/>
          <w:szCs w:val="21"/>
          <w:u w:val="single"/>
        </w:rPr>
        <w:t>E SOLUTIONS TEAM</w:t>
      </w:r>
    </w:p>
    <w:p w14:paraId="29E87117" w14:textId="223BBC25" w:rsidR="00302B40" w:rsidRPr="007C777C" w:rsidRDefault="00302B40" w:rsidP="00302B40">
      <w:pPr>
        <w:pStyle w:val="ListParagraph"/>
        <w:ind w:left="1800"/>
        <w:rPr>
          <w:rFonts w:ascii="Arial" w:hAnsi="Arial" w:cs="Arial"/>
          <w:sz w:val="21"/>
          <w:szCs w:val="21"/>
        </w:rPr>
      </w:pPr>
      <w:r w:rsidRPr="007C777C">
        <w:rPr>
          <w:rFonts w:ascii="Arial" w:hAnsi="Arial" w:cs="Arial"/>
          <w:sz w:val="21"/>
          <w:szCs w:val="21"/>
        </w:rPr>
        <w:t>J provided an overview of successful</w:t>
      </w:r>
      <w:r w:rsidR="00B30A2C" w:rsidRPr="007C777C">
        <w:rPr>
          <w:rFonts w:ascii="Arial" w:hAnsi="Arial" w:cs="Arial"/>
          <w:sz w:val="21"/>
          <w:szCs w:val="21"/>
        </w:rPr>
        <w:t xml:space="preserve"> pilot</w:t>
      </w:r>
      <w:r w:rsidRPr="007C777C">
        <w:rPr>
          <w:rFonts w:ascii="Arial" w:hAnsi="Arial" w:cs="Arial"/>
          <w:sz w:val="21"/>
          <w:szCs w:val="21"/>
        </w:rPr>
        <w:t xml:space="preserve"> program engagement with Department of Agriculture and over 200 students engaging in first ever virtual university between T3/CAMW! and Department of Agriculture.</w:t>
      </w:r>
      <w:r w:rsidR="00A117C1" w:rsidRPr="007C777C">
        <w:rPr>
          <w:rFonts w:ascii="Arial" w:hAnsi="Arial" w:cs="Arial"/>
          <w:sz w:val="21"/>
          <w:szCs w:val="21"/>
        </w:rPr>
        <w:t xml:space="preserve"> </w:t>
      </w:r>
      <w:r w:rsidRPr="007C777C">
        <w:rPr>
          <w:rFonts w:ascii="Arial" w:hAnsi="Arial" w:cs="Arial"/>
          <w:sz w:val="21"/>
          <w:szCs w:val="21"/>
        </w:rPr>
        <w:t>J will continue to work with Ashley Batten from Department of A</w:t>
      </w:r>
      <w:r w:rsidR="00B30A2C" w:rsidRPr="007C777C">
        <w:rPr>
          <w:rFonts w:ascii="Arial" w:hAnsi="Arial" w:cs="Arial"/>
          <w:sz w:val="21"/>
          <w:szCs w:val="21"/>
        </w:rPr>
        <w:t xml:space="preserve">griculture to plan future sessions </w:t>
      </w:r>
      <w:r w:rsidRPr="007C777C">
        <w:rPr>
          <w:rFonts w:ascii="Arial" w:hAnsi="Arial" w:cs="Arial"/>
          <w:sz w:val="21"/>
          <w:szCs w:val="21"/>
        </w:rPr>
        <w:t xml:space="preserve">and will utilize partners from T3 to help expand the pilot. </w:t>
      </w:r>
    </w:p>
    <w:p w14:paraId="290781C0" w14:textId="77777777" w:rsidR="005E1364" w:rsidRPr="007C777C" w:rsidRDefault="005E1364" w:rsidP="00302B40">
      <w:pPr>
        <w:pStyle w:val="ListParagraph"/>
        <w:ind w:left="1800"/>
        <w:rPr>
          <w:rFonts w:ascii="Arial" w:hAnsi="Arial" w:cs="Arial"/>
          <w:sz w:val="21"/>
          <w:szCs w:val="21"/>
          <w:u w:val="single"/>
        </w:rPr>
      </w:pPr>
    </w:p>
    <w:p w14:paraId="1EDFAAAB" w14:textId="77777777" w:rsidR="00302B40" w:rsidRPr="007C777C" w:rsidRDefault="00996724" w:rsidP="00302B40">
      <w:pPr>
        <w:pStyle w:val="ListParagraph"/>
        <w:numPr>
          <w:ilvl w:val="0"/>
          <w:numId w:val="17"/>
        </w:numPr>
        <w:rPr>
          <w:rFonts w:ascii="Arial" w:hAnsi="Arial" w:cs="Arial"/>
          <w:sz w:val="21"/>
          <w:szCs w:val="21"/>
          <w:u w:val="single"/>
        </w:rPr>
      </w:pPr>
      <w:r w:rsidRPr="007C777C">
        <w:rPr>
          <w:rFonts w:ascii="Arial" w:hAnsi="Arial" w:cs="Arial"/>
          <w:sz w:val="21"/>
          <w:szCs w:val="21"/>
          <w:u w:val="single"/>
        </w:rPr>
        <w:t>CAPITAL AREA MANUFACTURING COUNCIL</w:t>
      </w:r>
    </w:p>
    <w:p w14:paraId="7E459AB1" w14:textId="27CAB45E" w:rsidR="00996724" w:rsidRPr="007C777C" w:rsidRDefault="00996724" w:rsidP="00302B40">
      <w:pPr>
        <w:pStyle w:val="ListParagraph"/>
        <w:ind w:left="1800"/>
        <w:rPr>
          <w:rFonts w:ascii="Arial" w:hAnsi="Arial" w:cs="Arial"/>
          <w:sz w:val="21"/>
          <w:szCs w:val="21"/>
        </w:rPr>
      </w:pPr>
      <w:r w:rsidRPr="007C777C">
        <w:rPr>
          <w:rFonts w:ascii="Arial" w:hAnsi="Arial" w:cs="Arial"/>
          <w:sz w:val="21"/>
          <w:szCs w:val="21"/>
        </w:rPr>
        <w:t>C</w:t>
      </w:r>
      <w:r w:rsidR="00302B40" w:rsidRPr="007C777C">
        <w:rPr>
          <w:rFonts w:ascii="Arial" w:hAnsi="Arial" w:cs="Arial"/>
          <w:sz w:val="21"/>
          <w:szCs w:val="21"/>
        </w:rPr>
        <w:t xml:space="preserve">indy </w:t>
      </w:r>
      <w:r w:rsidRPr="007C777C">
        <w:rPr>
          <w:rFonts w:ascii="Arial" w:hAnsi="Arial" w:cs="Arial"/>
          <w:sz w:val="21"/>
          <w:szCs w:val="21"/>
        </w:rPr>
        <w:t>K</w:t>
      </w:r>
      <w:r w:rsidR="00302B40" w:rsidRPr="007C777C">
        <w:rPr>
          <w:rFonts w:ascii="Arial" w:hAnsi="Arial" w:cs="Arial"/>
          <w:sz w:val="21"/>
          <w:szCs w:val="21"/>
        </w:rPr>
        <w:t>angas provided</w:t>
      </w:r>
      <w:r w:rsidRPr="007C777C">
        <w:rPr>
          <w:rFonts w:ascii="Arial" w:hAnsi="Arial" w:cs="Arial"/>
          <w:sz w:val="21"/>
          <w:szCs w:val="21"/>
        </w:rPr>
        <w:t xml:space="preserve"> </w:t>
      </w:r>
      <w:r w:rsidR="00302B40" w:rsidRPr="007C777C">
        <w:rPr>
          <w:rFonts w:ascii="Arial" w:hAnsi="Arial" w:cs="Arial"/>
          <w:sz w:val="21"/>
          <w:szCs w:val="21"/>
        </w:rPr>
        <w:t>an overview as</w:t>
      </w:r>
      <w:r w:rsidR="00B30A2C" w:rsidRPr="007C777C">
        <w:rPr>
          <w:rFonts w:ascii="Arial" w:hAnsi="Arial" w:cs="Arial"/>
          <w:sz w:val="21"/>
          <w:szCs w:val="21"/>
        </w:rPr>
        <w:t xml:space="preserve"> new member of the T3 Council in</w:t>
      </w:r>
      <w:r w:rsidR="00302B40" w:rsidRPr="007C777C">
        <w:rPr>
          <w:rFonts w:ascii="Arial" w:hAnsi="Arial" w:cs="Arial"/>
          <w:sz w:val="21"/>
          <w:szCs w:val="21"/>
        </w:rPr>
        <w:t xml:space="preserve"> her role as the executive director of the Capital Area Manufacturing Council (CAMC).</w:t>
      </w:r>
      <w:r w:rsidR="00A117C1" w:rsidRPr="007C777C">
        <w:rPr>
          <w:rFonts w:ascii="Arial" w:hAnsi="Arial" w:cs="Arial"/>
          <w:sz w:val="21"/>
          <w:szCs w:val="21"/>
        </w:rPr>
        <w:t xml:space="preserve"> </w:t>
      </w:r>
      <w:r w:rsidR="00302B40" w:rsidRPr="007C777C">
        <w:rPr>
          <w:rFonts w:ascii="Arial" w:hAnsi="Arial" w:cs="Arial"/>
          <w:sz w:val="21"/>
          <w:szCs w:val="21"/>
        </w:rPr>
        <w:t>Discussed opportunities under the CAMC and potential opportunities for continued connections to the T3 Council.</w:t>
      </w:r>
      <w:r w:rsidR="00A117C1" w:rsidRPr="007C777C">
        <w:rPr>
          <w:rFonts w:ascii="Arial" w:hAnsi="Arial" w:cs="Arial"/>
          <w:sz w:val="21"/>
          <w:szCs w:val="21"/>
        </w:rPr>
        <w:t xml:space="preserve"> </w:t>
      </w:r>
    </w:p>
    <w:p w14:paraId="4B65F1AA" w14:textId="77777777" w:rsidR="00B30A2C" w:rsidRPr="007C777C" w:rsidRDefault="00B30A2C" w:rsidP="00302B40">
      <w:pPr>
        <w:pStyle w:val="ListParagraph"/>
        <w:ind w:left="1800"/>
        <w:rPr>
          <w:rFonts w:ascii="Arial" w:hAnsi="Arial" w:cs="Arial"/>
          <w:sz w:val="21"/>
          <w:szCs w:val="21"/>
        </w:rPr>
      </w:pPr>
    </w:p>
    <w:p w14:paraId="28AF3E95" w14:textId="77777777" w:rsidR="00302B40" w:rsidRPr="007C777C" w:rsidRDefault="00996724" w:rsidP="00996724">
      <w:pPr>
        <w:pStyle w:val="ListParagraph"/>
        <w:numPr>
          <w:ilvl w:val="0"/>
          <w:numId w:val="17"/>
        </w:numPr>
        <w:rPr>
          <w:rFonts w:ascii="Arial" w:hAnsi="Arial" w:cs="Arial"/>
          <w:sz w:val="21"/>
          <w:szCs w:val="21"/>
          <w:u w:val="single"/>
        </w:rPr>
      </w:pPr>
      <w:r w:rsidRPr="007C777C">
        <w:rPr>
          <w:rFonts w:ascii="Arial" w:hAnsi="Arial" w:cs="Arial"/>
          <w:sz w:val="21"/>
          <w:szCs w:val="21"/>
          <w:u w:val="single"/>
        </w:rPr>
        <w:t>MID-MICHIGAN MiSTEM COUNCIL</w:t>
      </w:r>
    </w:p>
    <w:p w14:paraId="4F4C7FB2" w14:textId="7345D44E" w:rsidR="00996724" w:rsidRPr="007C777C" w:rsidRDefault="00996724" w:rsidP="00302B40">
      <w:pPr>
        <w:pStyle w:val="ListParagraph"/>
        <w:ind w:left="1800"/>
        <w:rPr>
          <w:rFonts w:ascii="Arial" w:hAnsi="Arial" w:cs="Arial"/>
          <w:sz w:val="21"/>
          <w:szCs w:val="21"/>
        </w:rPr>
      </w:pPr>
      <w:r w:rsidRPr="007C777C">
        <w:rPr>
          <w:rFonts w:ascii="Arial" w:hAnsi="Arial" w:cs="Arial"/>
          <w:sz w:val="21"/>
          <w:szCs w:val="21"/>
        </w:rPr>
        <w:t>L</w:t>
      </w:r>
      <w:r w:rsidR="00302B40" w:rsidRPr="007C777C">
        <w:rPr>
          <w:rFonts w:ascii="Arial" w:hAnsi="Arial" w:cs="Arial"/>
          <w:sz w:val="21"/>
          <w:szCs w:val="21"/>
        </w:rPr>
        <w:t xml:space="preserve">ory Thayer </w:t>
      </w:r>
      <w:r w:rsidR="0018006A" w:rsidRPr="007C777C">
        <w:rPr>
          <w:rFonts w:ascii="Arial" w:hAnsi="Arial" w:cs="Arial"/>
          <w:sz w:val="21"/>
          <w:szCs w:val="21"/>
        </w:rPr>
        <w:t>provided an overview of Mid-Michigan MiSTEM Council and services that are available.</w:t>
      </w:r>
      <w:r w:rsidR="00A117C1" w:rsidRPr="007C777C">
        <w:rPr>
          <w:rFonts w:ascii="Arial" w:hAnsi="Arial" w:cs="Arial"/>
          <w:sz w:val="21"/>
          <w:szCs w:val="21"/>
        </w:rPr>
        <w:t xml:space="preserve"> </w:t>
      </w:r>
      <w:r w:rsidR="005E1364" w:rsidRPr="007C777C">
        <w:rPr>
          <w:rFonts w:ascii="Arial" w:hAnsi="Arial" w:cs="Arial"/>
          <w:sz w:val="21"/>
          <w:szCs w:val="21"/>
        </w:rPr>
        <w:t xml:space="preserve">She </w:t>
      </w:r>
      <w:r w:rsidR="0018006A" w:rsidRPr="007C777C">
        <w:rPr>
          <w:rFonts w:ascii="Arial" w:hAnsi="Arial" w:cs="Arial"/>
          <w:sz w:val="21"/>
          <w:szCs w:val="21"/>
        </w:rPr>
        <w:t>shared that there are opportunities to partner on projects given shared goals and objectives</w:t>
      </w:r>
      <w:r w:rsidR="005E1364" w:rsidRPr="007C777C">
        <w:rPr>
          <w:rFonts w:ascii="Arial" w:hAnsi="Arial" w:cs="Arial"/>
          <w:sz w:val="21"/>
          <w:szCs w:val="21"/>
        </w:rPr>
        <w:t xml:space="preserve"> with T3 Council and welcomed </w:t>
      </w:r>
      <w:r w:rsidR="0018006A" w:rsidRPr="007C777C">
        <w:rPr>
          <w:rFonts w:ascii="Arial" w:hAnsi="Arial" w:cs="Arial"/>
          <w:sz w:val="21"/>
          <w:szCs w:val="21"/>
        </w:rPr>
        <w:t>continued conversations</w:t>
      </w:r>
      <w:r w:rsidR="005E1364" w:rsidRPr="007C777C">
        <w:rPr>
          <w:rFonts w:ascii="Arial" w:hAnsi="Arial" w:cs="Arial"/>
          <w:sz w:val="21"/>
          <w:szCs w:val="21"/>
        </w:rPr>
        <w:t xml:space="preserve"> between T3 and </w:t>
      </w:r>
      <w:proofErr w:type="spellStart"/>
      <w:r w:rsidR="005E1364" w:rsidRPr="007C777C">
        <w:rPr>
          <w:rFonts w:ascii="Arial" w:hAnsi="Arial" w:cs="Arial"/>
          <w:sz w:val="21"/>
          <w:szCs w:val="21"/>
        </w:rPr>
        <w:t>MiSTEM</w:t>
      </w:r>
      <w:proofErr w:type="spellEnd"/>
      <w:r w:rsidR="0018006A" w:rsidRPr="007C777C">
        <w:rPr>
          <w:rFonts w:ascii="Arial" w:hAnsi="Arial" w:cs="Arial"/>
          <w:sz w:val="21"/>
          <w:szCs w:val="21"/>
        </w:rPr>
        <w:t>.</w:t>
      </w:r>
      <w:r w:rsidR="00A117C1" w:rsidRPr="007C777C">
        <w:rPr>
          <w:rFonts w:ascii="Arial" w:hAnsi="Arial" w:cs="Arial"/>
          <w:sz w:val="21"/>
          <w:szCs w:val="21"/>
        </w:rPr>
        <w:t xml:space="preserve">  </w:t>
      </w:r>
    </w:p>
    <w:p w14:paraId="58F9552B" w14:textId="77777777" w:rsidR="00A117C1" w:rsidRPr="007C777C" w:rsidRDefault="00A117C1" w:rsidP="00302B40">
      <w:pPr>
        <w:pStyle w:val="ListParagraph"/>
        <w:ind w:left="1800"/>
        <w:rPr>
          <w:rFonts w:ascii="Arial" w:hAnsi="Arial" w:cs="Arial"/>
          <w:sz w:val="21"/>
          <w:szCs w:val="21"/>
        </w:rPr>
      </w:pPr>
    </w:p>
    <w:p w14:paraId="44CBB232" w14:textId="583CC6F2" w:rsidR="00996724" w:rsidRPr="007C777C" w:rsidRDefault="00996724" w:rsidP="00996724">
      <w:pPr>
        <w:pStyle w:val="ListParagraph"/>
        <w:numPr>
          <w:ilvl w:val="0"/>
          <w:numId w:val="17"/>
        </w:numPr>
        <w:rPr>
          <w:rFonts w:ascii="Arial" w:hAnsi="Arial" w:cs="Arial"/>
          <w:sz w:val="21"/>
          <w:szCs w:val="21"/>
          <w:u w:val="single"/>
        </w:rPr>
      </w:pPr>
      <w:r w:rsidRPr="007C777C">
        <w:rPr>
          <w:rFonts w:ascii="Arial" w:hAnsi="Arial" w:cs="Arial"/>
          <w:sz w:val="21"/>
          <w:szCs w:val="21"/>
          <w:u w:val="single"/>
        </w:rPr>
        <w:t xml:space="preserve">CAMW! BUSINESS SERVICE TEAM </w:t>
      </w:r>
    </w:p>
    <w:p w14:paraId="725C2522" w14:textId="7045330D" w:rsidR="00302B40" w:rsidRPr="007C777C" w:rsidRDefault="0018006A" w:rsidP="00302B40">
      <w:pPr>
        <w:pStyle w:val="ListParagraph"/>
        <w:ind w:left="1800"/>
        <w:rPr>
          <w:rFonts w:ascii="Arial" w:hAnsi="Arial" w:cs="Arial"/>
          <w:sz w:val="21"/>
          <w:szCs w:val="21"/>
        </w:rPr>
      </w:pPr>
      <w:r w:rsidRPr="007C777C">
        <w:rPr>
          <w:rFonts w:ascii="Arial" w:hAnsi="Arial" w:cs="Arial"/>
          <w:sz w:val="21"/>
          <w:szCs w:val="21"/>
        </w:rPr>
        <w:t xml:space="preserve">Teri Sand and Erin McKenzie provided an overview of business services and to look at increased opportunities to engage additional employer partners working with business services in T3 activities. </w:t>
      </w:r>
    </w:p>
    <w:p w14:paraId="29C47129" w14:textId="77777777" w:rsidR="00A117C1" w:rsidRPr="007C777C" w:rsidRDefault="00A117C1" w:rsidP="00302B40">
      <w:pPr>
        <w:pStyle w:val="ListParagraph"/>
        <w:ind w:left="1800"/>
        <w:rPr>
          <w:rFonts w:ascii="Arial" w:hAnsi="Arial" w:cs="Arial"/>
          <w:sz w:val="21"/>
          <w:szCs w:val="21"/>
        </w:rPr>
      </w:pPr>
    </w:p>
    <w:p w14:paraId="6E4AC9F1" w14:textId="77777777" w:rsidR="00E53080" w:rsidRPr="007C777C" w:rsidRDefault="00996724" w:rsidP="00E53080">
      <w:pPr>
        <w:pStyle w:val="ListParagraph"/>
        <w:numPr>
          <w:ilvl w:val="0"/>
          <w:numId w:val="17"/>
        </w:numPr>
        <w:rPr>
          <w:rFonts w:ascii="Arial" w:hAnsi="Arial" w:cs="Arial"/>
          <w:sz w:val="21"/>
          <w:szCs w:val="21"/>
          <w:u w:val="single"/>
        </w:rPr>
      </w:pPr>
      <w:r w:rsidRPr="007C777C">
        <w:rPr>
          <w:rFonts w:ascii="Arial" w:hAnsi="Arial" w:cs="Arial"/>
          <w:sz w:val="21"/>
          <w:szCs w:val="21"/>
          <w:u w:val="single"/>
        </w:rPr>
        <w:t>MICAREER QUEST CAPITAL AREA</w:t>
      </w:r>
    </w:p>
    <w:p w14:paraId="4EEAA929" w14:textId="72445722" w:rsidR="0018006A" w:rsidRPr="007C777C" w:rsidRDefault="00E53080" w:rsidP="00E53080">
      <w:pPr>
        <w:pStyle w:val="ListParagraph"/>
        <w:ind w:left="1800"/>
        <w:rPr>
          <w:rFonts w:ascii="Arial" w:hAnsi="Arial" w:cs="Arial"/>
          <w:sz w:val="21"/>
          <w:szCs w:val="21"/>
        </w:rPr>
      </w:pPr>
      <w:r w:rsidRPr="007C777C">
        <w:rPr>
          <w:rFonts w:ascii="Arial" w:hAnsi="Arial" w:cs="Arial"/>
          <w:sz w:val="21"/>
          <w:szCs w:val="21"/>
        </w:rPr>
        <w:t xml:space="preserve">Provided update that event will be held </w:t>
      </w:r>
      <w:r w:rsidR="00E660F0" w:rsidRPr="007C777C">
        <w:rPr>
          <w:rFonts w:ascii="Arial" w:hAnsi="Arial" w:cs="Arial"/>
          <w:sz w:val="21"/>
          <w:szCs w:val="21"/>
        </w:rPr>
        <w:t>November 2</w:t>
      </w:r>
      <w:r w:rsidR="00E660F0" w:rsidRPr="007C777C">
        <w:rPr>
          <w:rFonts w:ascii="Arial" w:hAnsi="Arial" w:cs="Arial"/>
          <w:sz w:val="21"/>
          <w:szCs w:val="21"/>
          <w:vertAlign w:val="superscript"/>
        </w:rPr>
        <w:t>nd</w:t>
      </w:r>
      <w:r w:rsidR="00E660F0" w:rsidRPr="007C777C">
        <w:rPr>
          <w:rFonts w:ascii="Arial" w:hAnsi="Arial" w:cs="Arial"/>
          <w:sz w:val="21"/>
          <w:szCs w:val="21"/>
        </w:rPr>
        <w:t xml:space="preserve"> and 3</w:t>
      </w:r>
      <w:r w:rsidR="00E660F0" w:rsidRPr="007C777C">
        <w:rPr>
          <w:rFonts w:ascii="Arial" w:hAnsi="Arial" w:cs="Arial"/>
          <w:sz w:val="21"/>
          <w:szCs w:val="21"/>
          <w:vertAlign w:val="superscript"/>
        </w:rPr>
        <w:t>rd</w:t>
      </w:r>
      <w:r w:rsidR="00E660F0" w:rsidRPr="007C777C">
        <w:rPr>
          <w:rFonts w:ascii="Arial" w:hAnsi="Arial" w:cs="Arial"/>
          <w:sz w:val="21"/>
          <w:szCs w:val="21"/>
        </w:rPr>
        <w:t xml:space="preserve"> from 8:30am-12:15am.</w:t>
      </w:r>
      <w:r w:rsidR="00A117C1" w:rsidRPr="007C777C">
        <w:rPr>
          <w:rFonts w:ascii="Arial" w:hAnsi="Arial" w:cs="Arial"/>
          <w:sz w:val="21"/>
          <w:szCs w:val="21"/>
        </w:rPr>
        <w:t xml:space="preserve"> </w:t>
      </w:r>
      <w:r w:rsidR="00E660F0" w:rsidRPr="007C777C">
        <w:rPr>
          <w:rFonts w:ascii="Arial" w:hAnsi="Arial" w:cs="Arial"/>
          <w:sz w:val="21"/>
          <w:szCs w:val="21"/>
        </w:rPr>
        <w:t>Discusse</w:t>
      </w:r>
      <w:r w:rsidR="005E1364" w:rsidRPr="007C777C">
        <w:rPr>
          <w:rFonts w:ascii="Arial" w:hAnsi="Arial" w:cs="Arial"/>
          <w:sz w:val="21"/>
          <w:szCs w:val="21"/>
        </w:rPr>
        <w:t xml:space="preserve">d how previous structure looked </w:t>
      </w:r>
      <w:r w:rsidR="00A117C1" w:rsidRPr="007C777C">
        <w:rPr>
          <w:rFonts w:ascii="Arial" w:hAnsi="Arial" w:cs="Arial"/>
          <w:sz w:val="21"/>
          <w:szCs w:val="21"/>
        </w:rPr>
        <w:t xml:space="preserve">(three sessions </w:t>
      </w:r>
      <w:r w:rsidR="00E660F0" w:rsidRPr="007C777C">
        <w:rPr>
          <w:rFonts w:ascii="Arial" w:hAnsi="Arial" w:cs="Arial"/>
          <w:sz w:val="21"/>
          <w:szCs w:val="21"/>
        </w:rPr>
        <w:t>in a one</w:t>
      </w:r>
      <w:r w:rsidRPr="007C777C">
        <w:rPr>
          <w:rFonts w:ascii="Arial" w:hAnsi="Arial" w:cs="Arial"/>
          <w:sz w:val="21"/>
          <w:szCs w:val="21"/>
        </w:rPr>
        <w:t>-</w:t>
      </w:r>
      <w:r w:rsidR="00E660F0" w:rsidRPr="007C777C">
        <w:rPr>
          <w:rFonts w:ascii="Arial" w:hAnsi="Arial" w:cs="Arial"/>
          <w:sz w:val="21"/>
          <w:szCs w:val="21"/>
        </w:rPr>
        <w:t xml:space="preserve">day event) and why </w:t>
      </w:r>
      <w:r w:rsidR="005E1364" w:rsidRPr="007C777C">
        <w:rPr>
          <w:rFonts w:ascii="Arial" w:hAnsi="Arial" w:cs="Arial"/>
          <w:sz w:val="21"/>
          <w:szCs w:val="21"/>
        </w:rPr>
        <w:t xml:space="preserve">two-day implementation is being looked at for scheduling virtual event during COVID. </w:t>
      </w:r>
      <w:r w:rsidRPr="007C777C">
        <w:rPr>
          <w:rFonts w:ascii="Arial" w:hAnsi="Arial" w:cs="Arial"/>
          <w:sz w:val="21"/>
          <w:szCs w:val="21"/>
        </w:rPr>
        <w:t>Will need to work with educators to finalize grades</w:t>
      </w:r>
      <w:r w:rsidR="005E1364" w:rsidRPr="007C777C">
        <w:rPr>
          <w:rFonts w:ascii="Arial" w:hAnsi="Arial" w:cs="Arial"/>
          <w:sz w:val="21"/>
          <w:szCs w:val="21"/>
        </w:rPr>
        <w:t xml:space="preserve"> that will engage</w:t>
      </w:r>
      <w:r w:rsidRPr="007C777C">
        <w:rPr>
          <w:rFonts w:ascii="Arial" w:hAnsi="Arial" w:cs="Arial"/>
          <w:sz w:val="21"/>
          <w:szCs w:val="21"/>
        </w:rPr>
        <w:t>.</w:t>
      </w:r>
      <w:r w:rsidR="00A117C1" w:rsidRPr="007C777C">
        <w:rPr>
          <w:rFonts w:ascii="Arial" w:hAnsi="Arial" w:cs="Arial"/>
          <w:sz w:val="21"/>
          <w:szCs w:val="21"/>
        </w:rPr>
        <w:t xml:space="preserve"> </w:t>
      </w:r>
      <w:r w:rsidR="005E1364" w:rsidRPr="007C777C">
        <w:rPr>
          <w:rFonts w:ascii="Arial" w:hAnsi="Arial" w:cs="Arial"/>
          <w:sz w:val="21"/>
          <w:szCs w:val="21"/>
        </w:rPr>
        <w:t>Expect to have f</w:t>
      </w:r>
      <w:r w:rsidRPr="007C777C">
        <w:rPr>
          <w:rFonts w:ascii="Arial" w:hAnsi="Arial" w:cs="Arial"/>
          <w:sz w:val="21"/>
          <w:szCs w:val="21"/>
        </w:rPr>
        <w:t>our quads with eight employers and pre-recorded virtual videos</w:t>
      </w:r>
      <w:r w:rsidRPr="007C777C">
        <w:rPr>
          <w:rFonts w:ascii="Arial" w:hAnsi="Arial" w:cs="Arial"/>
          <w:sz w:val="21"/>
          <w:szCs w:val="21"/>
        </w:rPr>
        <w:t xml:space="preserve"> in 40 minute segments per quad using Blackboard as the virtual platform</w:t>
      </w:r>
      <w:r w:rsidRPr="007C777C">
        <w:rPr>
          <w:rFonts w:ascii="Arial" w:hAnsi="Arial" w:cs="Arial"/>
          <w:sz w:val="21"/>
          <w:szCs w:val="21"/>
        </w:rPr>
        <w:t xml:space="preserve"> </w:t>
      </w:r>
      <w:r w:rsidRPr="007C777C">
        <w:rPr>
          <w:rFonts w:ascii="Arial" w:hAnsi="Arial" w:cs="Arial"/>
          <w:sz w:val="21"/>
          <w:szCs w:val="21"/>
        </w:rPr>
        <w:t>for the event. Jamie Engel discussed lunch period for students and how that may impact the day during the last quadrant potentially. Also raised question regarding if there may be option to make event in-person, not virtual, for student engagement as virtual learning has caused dis-engagement. Similar feedback about looking at in-person from Kathleen</w:t>
      </w:r>
      <w:r w:rsidR="005E1364" w:rsidRPr="007C777C">
        <w:rPr>
          <w:rFonts w:ascii="Arial" w:hAnsi="Arial" w:cs="Arial"/>
          <w:sz w:val="21"/>
          <w:szCs w:val="21"/>
        </w:rPr>
        <w:t xml:space="preserve"> </w:t>
      </w:r>
      <w:r w:rsidR="005E1364" w:rsidRPr="007C777C">
        <w:rPr>
          <w:rFonts w:ascii="Arial" w:hAnsi="Arial" w:cs="Arial"/>
          <w:sz w:val="21"/>
          <w:szCs w:val="21"/>
        </w:rPr>
        <w:t>Szuminski</w:t>
      </w:r>
      <w:r w:rsidRPr="007C777C">
        <w:rPr>
          <w:rFonts w:ascii="Arial" w:hAnsi="Arial" w:cs="Arial"/>
          <w:sz w:val="21"/>
          <w:szCs w:val="21"/>
        </w:rPr>
        <w:t xml:space="preserve"> and Chris </w:t>
      </w:r>
      <w:r w:rsidR="005E1364" w:rsidRPr="007C777C">
        <w:rPr>
          <w:rFonts w:ascii="Arial" w:hAnsi="Arial" w:cs="Arial"/>
          <w:sz w:val="21"/>
          <w:szCs w:val="21"/>
        </w:rPr>
        <w:t xml:space="preserve">Holman </w:t>
      </w:r>
      <w:r w:rsidRPr="007C777C">
        <w:rPr>
          <w:rFonts w:ascii="Arial" w:hAnsi="Arial" w:cs="Arial"/>
          <w:sz w:val="21"/>
          <w:szCs w:val="21"/>
        </w:rPr>
        <w:t>as students should be back in-person for upcoming school year.</w:t>
      </w:r>
      <w:r w:rsidR="00A117C1" w:rsidRPr="007C777C">
        <w:rPr>
          <w:rFonts w:ascii="Arial" w:hAnsi="Arial" w:cs="Arial"/>
          <w:sz w:val="21"/>
          <w:szCs w:val="21"/>
        </w:rPr>
        <w:t xml:space="preserve"> </w:t>
      </w:r>
      <w:r w:rsidRPr="007C777C">
        <w:rPr>
          <w:rFonts w:ascii="Arial" w:hAnsi="Arial" w:cs="Arial"/>
          <w:sz w:val="21"/>
          <w:szCs w:val="21"/>
        </w:rPr>
        <w:t xml:space="preserve"> Kathleen wondered about potentially looking at a smaller event to allow for in-person while Chris wondered about</w:t>
      </w:r>
      <w:r w:rsidR="005E1364" w:rsidRPr="007C777C">
        <w:rPr>
          <w:rFonts w:ascii="Arial" w:hAnsi="Arial" w:cs="Arial"/>
          <w:sz w:val="21"/>
          <w:szCs w:val="21"/>
        </w:rPr>
        <w:t xml:space="preserve"> having</w:t>
      </w:r>
      <w:r w:rsidRPr="007C777C">
        <w:rPr>
          <w:rFonts w:ascii="Arial" w:hAnsi="Arial" w:cs="Arial"/>
          <w:sz w:val="21"/>
          <w:szCs w:val="21"/>
        </w:rPr>
        <w:t xml:space="preserve"> smaller groups </w:t>
      </w:r>
      <w:r w:rsidR="005E1364" w:rsidRPr="007C777C">
        <w:rPr>
          <w:rFonts w:ascii="Arial" w:hAnsi="Arial" w:cs="Arial"/>
          <w:sz w:val="21"/>
          <w:szCs w:val="21"/>
        </w:rPr>
        <w:t>move quads</w:t>
      </w:r>
      <w:r w:rsidRPr="007C777C">
        <w:rPr>
          <w:rFonts w:ascii="Arial" w:hAnsi="Arial" w:cs="Arial"/>
          <w:sz w:val="21"/>
          <w:szCs w:val="21"/>
        </w:rPr>
        <w:t>. Carrie discussed challenges with pivoting to an in-person event, including procurement of location, budgeting, and COVID precautionary measures.</w:t>
      </w:r>
      <w:r w:rsidR="00A117C1" w:rsidRPr="007C777C">
        <w:rPr>
          <w:rFonts w:ascii="Arial" w:hAnsi="Arial" w:cs="Arial"/>
          <w:sz w:val="21"/>
          <w:szCs w:val="21"/>
        </w:rPr>
        <w:t xml:space="preserve"> </w:t>
      </w:r>
      <w:r w:rsidR="005E1364" w:rsidRPr="007C777C">
        <w:rPr>
          <w:rFonts w:ascii="Arial" w:hAnsi="Arial" w:cs="Arial"/>
          <w:sz w:val="21"/>
          <w:szCs w:val="21"/>
        </w:rPr>
        <w:t>Dave P</w:t>
      </w:r>
      <w:r w:rsidR="00A117C1" w:rsidRPr="007C777C">
        <w:rPr>
          <w:rFonts w:ascii="Arial" w:hAnsi="Arial" w:cs="Arial"/>
          <w:sz w:val="21"/>
          <w:szCs w:val="21"/>
        </w:rPr>
        <w:t>o</w:t>
      </w:r>
      <w:r w:rsidR="005E1364" w:rsidRPr="007C777C">
        <w:rPr>
          <w:rFonts w:ascii="Arial" w:hAnsi="Arial" w:cs="Arial"/>
          <w:sz w:val="21"/>
          <w:szCs w:val="21"/>
        </w:rPr>
        <w:t>hl wondered about industry cluster focuses at different locations and perhaps not on the same day. Shelley Lowe and Jay Ediger discussed volunteer opportunities not looking at in-person until likely January.</w:t>
      </w:r>
      <w:r w:rsidR="00A117C1" w:rsidRPr="007C777C">
        <w:rPr>
          <w:rFonts w:ascii="Arial" w:hAnsi="Arial" w:cs="Arial"/>
          <w:sz w:val="21"/>
          <w:szCs w:val="21"/>
        </w:rPr>
        <w:t xml:space="preserve"> </w:t>
      </w:r>
      <w:r w:rsidR="005E1364" w:rsidRPr="007C777C">
        <w:rPr>
          <w:rFonts w:ascii="Arial" w:hAnsi="Arial" w:cs="Arial"/>
          <w:sz w:val="21"/>
          <w:szCs w:val="21"/>
        </w:rPr>
        <w:t xml:space="preserve">Cindy </w:t>
      </w:r>
      <w:proofErr w:type="spellStart"/>
      <w:r w:rsidR="005E1364" w:rsidRPr="007C777C">
        <w:rPr>
          <w:rFonts w:ascii="Arial" w:hAnsi="Arial" w:cs="Arial"/>
          <w:sz w:val="21"/>
          <w:szCs w:val="21"/>
        </w:rPr>
        <w:t>Kangas</w:t>
      </w:r>
      <w:proofErr w:type="spellEnd"/>
      <w:r w:rsidR="005E1364" w:rsidRPr="007C777C">
        <w:rPr>
          <w:rFonts w:ascii="Arial" w:hAnsi="Arial" w:cs="Arial"/>
          <w:sz w:val="21"/>
          <w:szCs w:val="21"/>
        </w:rPr>
        <w:t xml:space="preserve"> discussed hesitancy from employers </w:t>
      </w:r>
      <w:r w:rsidR="00A117C1" w:rsidRPr="007C777C">
        <w:rPr>
          <w:rFonts w:ascii="Arial" w:hAnsi="Arial" w:cs="Arial"/>
          <w:sz w:val="21"/>
          <w:szCs w:val="21"/>
        </w:rPr>
        <w:t xml:space="preserve">she engages with </w:t>
      </w:r>
      <w:r w:rsidR="005E1364" w:rsidRPr="007C777C">
        <w:rPr>
          <w:rFonts w:ascii="Arial" w:hAnsi="Arial" w:cs="Arial"/>
          <w:sz w:val="21"/>
          <w:szCs w:val="21"/>
        </w:rPr>
        <w:t xml:space="preserve">to go-offsite for events or to be in-person. </w:t>
      </w:r>
      <w:r w:rsidRPr="007C777C">
        <w:rPr>
          <w:rFonts w:ascii="Arial" w:hAnsi="Arial" w:cs="Arial"/>
          <w:sz w:val="21"/>
          <w:szCs w:val="21"/>
        </w:rPr>
        <w:t>Further conversation will be scheduled for follow-up on this topic in workgroup setting</w:t>
      </w:r>
      <w:r w:rsidR="005E1364" w:rsidRPr="007C777C">
        <w:rPr>
          <w:rFonts w:ascii="Arial" w:hAnsi="Arial" w:cs="Arial"/>
          <w:sz w:val="21"/>
          <w:szCs w:val="21"/>
        </w:rPr>
        <w:t xml:space="preserve"> to determine next steps next month. </w:t>
      </w:r>
    </w:p>
    <w:p w14:paraId="571BDB50" w14:textId="77777777" w:rsidR="00E53080" w:rsidRPr="007C777C" w:rsidRDefault="00E53080" w:rsidP="00E53080">
      <w:pPr>
        <w:pStyle w:val="ListParagraph"/>
        <w:ind w:left="1800"/>
        <w:rPr>
          <w:rFonts w:ascii="Arial" w:hAnsi="Arial" w:cs="Arial"/>
          <w:sz w:val="21"/>
          <w:szCs w:val="21"/>
        </w:rPr>
      </w:pPr>
    </w:p>
    <w:p w14:paraId="2F34B7E3" w14:textId="54B5F40B" w:rsidR="00387CB4" w:rsidRPr="007C777C" w:rsidRDefault="0018006A" w:rsidP="0018006A">
      <w:pPr>
        <w:spacing w:line="276" w:lineRule="auto"/>
        <w:rPr>
          <w:rFonts w:ascii="Arial" w:hAnsi="Arial" w:cs="Arial"/>
          <w:sz w:val="21"/>
          <w:szCs w:val="21"/>
        </w:rPr>
      </w:pPr>
      <w:r w:rsidRPr="007C777C">
        <w:rPr>
          <w:rFonts w:ascii="Arial" w:hAnsi="Arial" w:cs="Arial"/>
          <w:b/>
          <w:sz w:val="21"/>
          <w:szCs w:val="21"/>
        </w:rPr>
        <w:t>ITEM 6</w:t>
      </w:r>
      <w:r w:rsidRPr="007C777C">
        <w:rPr>
          <w:rFonts w:ascii="Arial" w:hAnsi="Arial" w:cs="Arial"/>
          <w:b/>
          <w:sz w:val="21"/>
          <w:szCs w:val="21"/>
        </w:rPr>
        <w:tab/>
      </w:r>
      <w:r w:rsidRPr="007C777C">
        <w:rPr>
          <w:rFonts w:ascii="Arial" w:hAnsi="Arial" w:cs="Arial"/>
          <w:sz w:val="21"/>
          <w:szCs w:val="21"/>
        </w:rPr>
        <w:tab/>
      </w:r>
      <w:r w:rsidR="00990060" w:rsidRPr="007C777C">
        <w:rPr>
          <w:rFonts w:ascii="Arial" w:hAnsi="Arial" w:cs="Arial"/>
          <w:b/>
          <w:sz w:val="21"/>
          <w:szCs w:val="21"/>
        </w:rPr>
        <w:t>ROUNDTABLE</w:t>
      </w:r>
    </w:p>
    <w:p w14:paraId="7E85990A" w14:textId="71B1DD36" w:rsidR="00B30A2C" w:rsidRPr="007C777C" w:rsidRDefault="0018006A" w:rsidP="00A117C1">
      <w:pPr>
        <w:pStyle w:val="ListParagraph"/>
        <w:numPr>
          <w:ilvl w:val="0"/>
          <w:numId w:val="19"/>
        </w:numPr>
        <w:tabs>
          <w:tab w:val="left" w:pos="1440"/>
        </w:tabs>
        <w:spacing w:line="276" w:lineRule="auto"/>
        <w:rPr>
          <w:rFonts w:ascii="Arial" w:hAnsi="Arial" w:cs="Arial"/>
          <w:bCs/>
          <w:sz w:val="21"/>
          <w:szCs w:val="21"/>
        </w:rPr>
      </w:pPr>
      <w:r w:rsidRPr="007C777C">
        <w:rPr>
          <w:rFonts w:ascii="Arial" w:hAnsi="Arial" w:cs="Arial"/>
          <w:bCs/>
          <w:sz w:val="21"/>
          <w:szCs w:val="21"/>
          <w:u w:val="single"/>
        </w:rPr>
        <w:t>CCInspire Workgroup</w:t>
      </w:r>
    </w:p>
    <w:p w14:paraId="2640B6E7" w14:textId="396EC0A0" w:rsidR="00B30A2C" w:rsidRPr="007C777C" w:rsidRDefault="00B30A2C" w:rsidP="00A117C1">
      <w:pPr>
        <w:pStyle w:val="ListParagraph"/>
        <w:tabs>
          <w:tab w:val="left" w:pos="1440"/>
        </w:tabs>
        <w:spacing w:line="276" w:lineRule="auto"/>
        <w:ind w:left="1800"/>
        <w:rPr>
          <w:rFonts w:ascii="Arial" w:hAnsi="Arial" w:cs="Arial"/>
          <w:bCs/>
          <w:sz w:val="21"/>
          <w:szCs w:val="21"/>
        </w:rPr>
      </w:pPr>
      <w:r w:rsidRPr="007C777C">
        <w:rPr>
          <w:rFonts w:ascii="Arial" w:hAnsi="Arial" w:cs="Arial"/>
          <w:bCs/>
          <w:sz w:val="21"/>
          <w:szCs w:val="21"/>
        </w:rPr>
        <w:t xml:space="preserve">Jamie Engel and Michele Strasz shared overview of previous MI Bright Future system to help with work-based learning in tri-county region. Education partners looking at best way to proceed with </w:t>
      </w:r>
      <w:r w:rsidR="00A117C1" w:rsidRPr="007C777C">
        <w:rPr>
          <w:rFonts w:ascii="Arial" w:hAnsi="Arial" w:cs="Arial"/>
          <w:bCs/>
          <w:sz w:val="21"/>
          <w:szCs w:val="21"/>
        </w:rPr>
        <w:t>CCIn</w:t>
      </w:r>
      <w:r w:rsidRPr="007C777C">
        <w:rPr>
          <w:rFonts w:ascii="Arial" w:hAnsi="Arial" w:cs="Arial"/>
          <w:bCs/>
          <w:sz w:val="21"/>
          <w:szCs w:val="21"/>
        </w:rPr>
        <w:t xml:space="preserve">spire transition given </w:t>
      </w:r>
      <w:r w:rsidR="00A117C1" w:rsidRPr="007C777C">
        <w:rPr>
          <w:rFonts w:ascii="Arial" w:hAnsi="Arial" w:cs="Arial"/>
          <w:bCs/>
          <w:sz w:val="21"/>
          <w:szCs w:val="21"/>
        </w:rPr>
        <w:t xml:space="preserve">MI </w:t>
      </w:r>
      <w:r w:rsidRPr="007C777C">
        <w:rPr>
          <w:rFonts w:ascii="Arial" w:hAnsi="Arial" w:cs="Arial"/>
          <w:bCs/>
          <w:sz w:val="21"/>
          <w:szCs w:val="21"/>
        </w:rPr>
        <w:t>Bright Future structure is no longer in place to support. Concept paper provided and shows connection to T3 Strategic Plan. Jamie provided updates since last meeting and possibility to have JA help support some of the identifiable gaps workgroup is finding. If interested in engaging with workgroup, ask to reach out to Jamie and Michele.</w:t>
      </w:r>
    </w:p>
    <w:p w14:paraId="1D48274B" w14:textId="77777777" w:rsidR="00B30A2C" w:rsidRPr="007C777C" w:rsidRDefault="00B30A2C" w:rsidP="00B30A2C">
      <w:pPr>
        <w:pStyle w:val="ListParagraph"/>
        <w:tabs>
          <w:tab w:val="left" w:pos="1440"/>
        </w:tabs>
        <w:spacing w:line="276" w:lineRule="auto"/>
        <w:ind w:left="1440"/>
        <w:rPr>
          <w:rFonts w:ascii="Arial" w:hAnsi="Arial" w:cs="Arial"/>
          <w:bCs/>
          <w:sz w:val="21"/>
          <w:szCs w:val="21"/>
        </w:rPr>
      </w:pPr>
    </w:p>
    <w:p w14:paraId="558DEED9" w14:textId="20A2EE75" w:rsidR="00B30A2C" w:rsidRPr="007C777C" w:rsidRDefault="00B30A2C" w:rsidP="00B30A2C">
      <w:pPr>
        <w:tabs>
          <w:tab w:val="left" w:pos="1440"/>
        </w:tabs>
        <w:spacing w:line="276" w:lineRule="auto"/>
        <w:rPr>
          <w:rFonts w:ascii="Arial" w:hAnsi="Arial" w:cs="Arial"/>
          <w:bCs/>
          <w:sz w:val="21"/>
          <w:szCs w:val="21"/>
          <w:u w:val="single"/>
        </w:rPr>
      </w:pPr>
      <w:r w:rsidRPr="007C777C">
        <w:rPr>
          <w:rFonts w:ascii="Arial" w:hAnsi="Arial" w:cs="Arial"/>
          <w:bCs/>
          <w:sz w:val="21"/>
          <w:szCs w:val="21"/>
        </w:rPr>
        <w:tab/>
      </w:r>
      <w:bookmarkStart w:id="1" w:name="_GoBack"/>
      <w:bookmarkEnd w:id="1"/>
    </w:p>
    <w:p w14:paraId="12AD4A42" w14:textId="18E38DD4" w:rsidR="00F76826" w:rsidRPr="00B158D5" w:rsidRDefault="00F76826" w:rsidP="007C777C">
      <w:pPr>
        <w:tabs>
          <w:tab w:val="left" w:pos="1440"/>
        </w:tabs>
        <w:spacing w:line="276" w:lineRule="auto"/>
        <w:rPr>
          <w:rFonts w:ascii="Arial" w:hAnsi="Arial" w:cs="Arial"/>
          <w:sz w:val="19"/>
          <w:szCs w:val="19"/>
        </w:rPr>
      </w:pPr>
      <w:r w:rsidRPr="007C777C">
        <w:rPr>
          <w:rFonts w:ascii="Arial" w:hAnsi="Arial" w:cs="Arial"/>
          <w:b/>
          <w:sz w:val="21"/>
          <w:szCs w:val="21"/>
        </w:rPr>
        <w:tab/>
      </w:r>
      <w:r w:rsidRPr="007C777C">
        <w:rPr>
          <w:rFonts w:ascii="Arial" w:hAnsi="Arial" w:cs="Arial"/>
          <w:b/>
          <w:caps/>
          <w:sz w:val="21"/>
          <w:szCs w:val="21"/>
        </w:rPr>
        <w:t>Meeting adjourned at 4:</w:t>
      </w:r>
      <w:r w:rsidR="00B30A2C" w:rsidRPr="007C777C">
        <w:rPr>
          <w:rFonts w:ascii="Arial" w:hAnsi="Arial" w:cs="Arial"/>
          <w:b/>
          <w:caps/>
          <w:sz w:val="21"/>
          <w:szCs w:val="21"/>
        </w:rPr>
        <w:t>51</w:t>
      </w:r>
      <w:r w:rsidRPr="007C777C">
        <w:rPr>
          <w:rFonts w:ascii="Arial" w:hAnsi="Arial" w:cs="Arial"/>
          <w:b/>
          <w:caps/>
          <w:sz w:val="21"/>
          <w:szCs w:val="21"/>
        </w:rPr>
        <w:t>PM</w:t>
      </w:r>
    </w:p>
    <w:sectPr w:rsidR="00F76826" w:rsidRPr="00B158D5" w:rsidSect="00F71FB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F91EE" w14:textId="77777777" w:rsidR="007371FA" w:rsidRDefault="007371FA" w:rsidP="003D1C36">
      <w:r>
        <w:separator/>
      </w:r>
    </w:p>
  </w:endnote>
  <w:endnote w:type="continuationSeparator" w:id="0">
    <w:p w14:paraId="5AE8B7A5" w14:textId="77777777" w:rsidR="007371FA" w:rsidRDefault="007371FA" w:rsidP="003D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17BBC" w14:textId="77777777" w:rsidR="007371FA" w:rsidRDefault="007371FA" w:rsidP="003D1C36">
      <w:r>
        <w:separator/>
      </w:r>
    </w:p>
  </w:footnote>
  <w:footnote w:type="continuationSeparator" w:id="0">
    <w:p w14:paraId="3CC4D8A1" w14:textId="77777777" w:rsidR="007371FA" w:rsidRDefault="007371FA" w:rsidP="003D1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C5387" w14:textId="24C5997F" w:rsidR="003D1C36" w:rsidRDefault="00D579D8">
    <w:pPr>
      <w:pStyle w:val="Header"/>
    </w:pPr>
    <w:r w:rsidRPr="00630038">
      <w:rPr>
        <w:rFonts w:ascii="Calibri" w:eastAsia="Times New Roman" w:hAnsi="Calibri" w:cs="Times New Roman"/>
        <w:noProof/>
        <w:sz w:val="22"/>
        <w:szCs w:val="22"/>
      </w:rPr>
      <w:drawing>
        <wp:anchor distT="0" distB="0" distL="114300" distR="114300" simplePos="0" relativeHeight="251662336" behindDoc="1" locked="0" layoutInCell="1" allowOverlap="1" wp14:anchorId="17774959" wp14:editId="30060C8D">
          <wp:simplePos x="0" y="0"/>
          <wp:positionH relativeFrom="column">
            <wp:posOffset>-628650</wp:posOffset>
          </wp:positionH>
          <wp:positionV relativeFrom="paragraph">
            <wp:posOffset>-361950</wp:posOffset>
          </wp:positionV>
          <wp:extent cx="1922780" cy="1441306"/>
          <wp:effectExtent l="0" t="0" r="127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715" cy="1444256"/>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hidden="0" allowOverlap="1" wp14:anchorId="7B0E9DAA" wp14:editId="6E1F972B">
              <wp:simplePos x="0" y="0"/>
              <wp:positionH relativeFrom="column">
                <wp:posOffset>4410075</wp:posOffset>
              </wp:positionH>
              <wp:positionV relativeFrom="paragraph">
                <wp:posOffset>-285750</wp:posOffset>
              </wp:positionV>
              <wp:extent cx="2247900" cy="741045"/>
              <wp:effectExtent l="0" t="0" r="0" b="1905"/>
              <wp:wrapNone/>
              <wp:docPr id="9" name="Rectangle 9"/>
              <wp:cNvGraphicFramePr/>
              <a:graphic xmlns:a="http://schemas.openxmlformats.org/drawingml/2006/main">
                <a:graphicData uri="http://schemas.microsoft.com/office/word/2010/wordprocessingShape">
                  <wps:wsp>
                    <wps:cNvSpPr/>
                    <wps:spPr>
                      <a:xfrm>
                        <a:off x="0" y="0"/>
                        <a:ext cx="2247900" cy="741045"/>
                      </a:xfrm>
                      <a:prstGeom prst="rect">
                        <a:avLst/>
                      </a:prstGeom>
                      <a:noFill/>
                      <a:ln>
                        <a:noFill/>
                      </a:ln>
                    </wps:spPr>
                    <wps:txbx>
                      <w:txbxContent>
                        <w:p w14:paraId="36B83FF5" w14:textId="32A9FD0B" w:rsidR="003D1C36" w:rsidRPr="00D579D8" w:rsidRDefault="003D1C36" w:rsidP="003D1C36">
                          <w:pPr>
                            <w:textDirection w:val="btLr"/>
                            <w:rPr>
                              <w:rFonts w:ascii="Lato" w:hAnsi="Lato" w:cstheme="minorHAnsi"/>
                              <w:b/>
                              <w:sz w:val="28"/>
                            </w:rPr>
                          </w:pPr>
                          <w:r w:rsidRPr="00D579D8">
                            <w:rPr>
                              <w:rFonts w:ascii="Lato" w:eastAsia="Lato" w:hAnsi="Lato" w:cstheme="minorHAnsi"/>
                              <w:b/>
                              <w:color w:val="FFFFFF"/>
                              <w:sz w:val="28"/>
                            </w:rPr>
                            <w:t>T3:</w:t>
                          </w:r>
                          <w:r w:rsidR="00A117C1">
                            <w:rPr>
                              <w:rFonts w:ascii="Lato" w:eastAsia="Lato" w:hAnsi="Lato" w:cstheme="minorHAnsi"/>
                              <w:b/>
                              <w:color w:val="FFFFFF"/>
                              <w:sz w:val="28"/>
                            </w:rPr>
                            <w:t xml:space="preserve"> </w:t>
                          </w:r>
                          <w:r w:rsidRPr="00D579D8">
                            <w:rPr>
                              <w:rFonts w:ascii="Lato" w:eastAsia="Lato" w:hAnsi="Lato" w:cstheme="minorHAnsi"/>
                              <w:b/>
                              <w:color w:val="FFFFFF"/>
                              <w:sz w:val="28"/>
                            </w:rPr>
                            <w:t>Teach. Talent. Thrive.</w:t>
                          </w:r>
                        </w:p>
                        <w:p w14:paraId="557A7A10" w14:textId="77777777" w:rsidR="003D1C36" w:rsidRPr="00D579D8" w:rsidRDefault="003D1C36" w:rsidP="003D1C36">
                          <w:pPr>
                            <w:textDirection w:val="btLr"/>
                            <w:rPr>
                              <w:rFonts w:ascii="Lato" w:hAnsi="Lato" w:cstheme="minorHAnsi"/>
                              <w:sz w:val="28"/>
                            </w:rPr>
                          </w:pPr>
                          <w:r w:rsidRPr="00D579D8">
                            <w:rPr>
                              <w:rFonts w:ascii="Lato" w:eastAsia="Lato" w:hAnsi="Lato" w:cstheme="minorHAnsi"/>
                              <w:color w:val="FFFFFF"/>
                              <w:sz w:val="28"/>
                            </w:rPr>
                            <w:t>2110 S. Cedar Street</w:t>
                          </w:r>
                        </w:p>
                        <w:p w14:paraId="56A98C68" w14:textId="20A58A41" w:rsidR="003D1C36" w:rsidRPr="00D579D8" w:rsidRDefault="003D1C36" w:rsidP="003D1C36">
                          <w:pPr>
                            <w:textDirection w:val="btLr"/>
                            <w:rPr>
                              <w:rFonts w:ascii="Lato" w:hAnsi="Lato" w:cstheme="minorHAnsi"/>
                              <w:sz w:val="28"/>
                            </w:rPr>
                          </w:pPr>
                          <w:r w:rsidRPr="00D579D8">
                            <w:rPr>
                              <w:rFonts w:ascii="Lato" w:eastAsia="Lato" w:hAnsi="Lato" w:cstheme="minorHAnsi"/>
                              <w:color w:val="FFFFFF"/>
                              <w:sz w:val="28"/>
                            </w:rPr>
                            <w:t>Lansing MI</w:t>
                          </w:r>
                          <w:r w:rsidR="00A117C1">
                            <w:rPr>
                              <w:rFonts w:ascii="Lato" w:eastAsia="Lato" w:hAnsi="Lato" w:cstheme="minorHAnsi"/>
                              <w:color w:val="FFFFFF"/>
                              <w:sz w:val="28"/>
                            </w:rPr>
                            <w:t xml:space="preserve"> </w:t>
                          </w:r>
                          <w:r w:rsidRPr="00D579D8">
                            <w:rPr>
                              <w:rFonts w:ascii="Lato" w:eastAsia="Lato" w:hAnsi="Lato" w:cstheme="minorHAnsi"/>
                              <w:color w:val="FFFFFF"/>
                              <w:sz w:val="28"/>
                            </w:rPr>
                            <w:t>48910</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B0E9DAA" id="Rectangle 9" o:spid="_x0000_s1026" style="position:absolute;margin-left:347.25pt;margin-top:-22.5pt;width:177pt;height:5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" filled="f" stroked="f">
              <v:textbox inset="2.53958mm,1.2694mm,2.53958mm,1.2694mm">
                <w:txbxContent>
                  <w:p w14:paraId="36B83FF5" w14:textId="32A9FD0B" w:rsidR="003D1C36" w:rsidRPr="00D579D8" w:rsidRDefault="003D1C36" w:rsidP="003D1C36">
                    <w:pPr>
                      <w:textDirection w:val="btLr"/>
                      <w:rPr>
                        <w:rFonts w:ascii="Lato" w:hAnsi="Lato" w:cstheme="minorHAnsi"/>
                        <w:b/>
                        <w:sz w:val="28"/>
                      </w:rPr>
                    </w:pPr>
                    <w:r w:rsidRPr="00D579D8">
                      <w:rPr>
                        <w:rFonts w:ascii="Lato" w:eastAsia="Lato" w:hAnsi="Lato" w:cstheme="minorHAnsi"/>
                        <w:b/>
                        <w:color w:val="FFFFFF"/>
                        <w:sz w:val="28"/>
                      </w:rPr>
                      <w:t>T3:</w:t>
                    </w:r>
                    <w:r w:rsidR="00A117C1">
                      <w:rPr>
                        <w:rFonts w:ascii="Lato" w:eastAsia="Lato" w:hAnsi="Lato" w:cstheme="minorHAnsi"/>
                        <w:b/>
                        <w:color w:val="FFFFFF"/>
                        <w:sz w:val="28"/>
                      </w:rPr>
                      <w:t xml:space="preserve"> </w:t>
                    </w:r>
                    <w:r w:rsidRPr="00D579D8">
                      <w:rPr>
                        <w:rFonts w:ascii="Lato" w:eastAsia="Lato" w:hAnsi="Lato" w:cstheme="minorHAnsi"/>
                        <w:b/>
                        <w:color w:val="FFFFFF"/>
                        <w:sz w:val="28"/>
                      </w:rPr>
                      <w:t>Teach. Talent. Thrive.</w:t>
                    </w:r>
                  </w:p>
                  <w:p w14:paraId="557A7A10" w14:textId="77777777" w:rsidR="003D1C36" w:rsidRPr="00D579D8" w:rsidRDefault="003D1C36" w:rsidP="003D1C36">
                    <w:pPr>
                      <w:textDirection w:val="btLr"/>
                      <w:rPr>
                        <w:rFonts w:ascii="Lato" w:hAnsi="Lato" w:cstheme="minorHAnsi"/>
                        <w:sz w:val="28"/>
                      </w:rPr>
                    </w:pPr>
                    <w:r w:rsidRPr="00D579D8">
                      <w:rPr>
                        <w:rFonts w:ascii="Lato" w:eastAsia="Lato" w:hAnsi="Lato" w:cstheme="minorHAnsi"/>
                        <w:color w:val="FFFFFF"/>
                        <w:sz w:val="28"/>
                      </w:rPr>
                      <w:t>2110 S. Cedar Street</w:t>
                    </w:r>
                  </w:p>
                  <w:p w14:paraId="56A98C68" w14:textId="20A58A41" w:rsidR="003D1C36" w:rsidRPr="00D579D8" w:rsidRDefault="003D1C36" w:rsidP="003D1C36">
                    <w:pPr>
                      <w:textDirection w:val="btLr"/>
                      <w:rPr>
                        <w:rFonts w:ascii="Lato" w:hAnsi="Lato" w:cstheme="minorHAnsi"/>
                        <w:sz w:val="28"/>
                      </w:rPr>
                    </w:pPr>
                    <w:r w:rsidRPr="00D579D8">
                      <w:rPr>
                        <w:rFonts w:ascii="Lato" w:eastAsia="Lato" w:hAnsi="Lato" w:cstheme="minorHAnsi"/>
                        <w:color w:val="FFFFFF"/>
                        <w:sz w:val="28"/>
                      </w:rPr>
                      <w:t>Lansing MI</w:t>
                    </w:r>
                    <w:r w:rsidR="00A117C1">
                      <w:rPr>
                        <w:rFonts w:ascii="Lato" w:eastAsia="Lato" w:hAnsi="Lato" w:cstheme="minorHAnsi"/>
                        <w:color w:val="FFFFFF"/>
                        <w:sz w:val="28"/>
                      </w:rPr>
                      <w:t xml:space="preserve"> </w:t>
                    </w:r>
                    <w:r w:rsidRPr="00D579D8">
                      <w:rPr>
                        <w:rFonts w:ascii="Lato" w:eastAsia="Lato" w:hAnsi="Lato" w:cstheme="minorHAnsi"/>
                        <w:color w:val="FFFFFF"/>
                        <w:sz w:val="28"/>
                      </w:rPr>
                      <w:t>48910</w:t>
                    </w:r>
                  </w:p>
                </w:txbxContent>
              </v:textbox>
            </v:rect>
          </w:pict>
        </mc:Fallback>
      </mc:AlternateContent>
    </w:r>
    <w:r w:rsidR="003D1C36">
      <w:rPr>
        <w:noProof/>
      </w:rPr>
      <w:drawing>
        <wp:anchor distT="0" distB="0" distL="114300" distR="114300" simplePos="0" relativeHeight="251658240" behindDoc="1" locked="0" layoutInCell="1" allowOverlap="1" wp14:anchorId="2EC414C1" wp14:editId="224A472E">
          <wp:simplePos x="0" y="0"/>
          <wp:positionH relativeFrom="column">
            <wp:posOffset>-714375</wp:posOffset>
          </wp:positionH>
          <wp:positionV relativeFrom="paragraph">
            <wp:posOffset>-390525</wp:posOffset>
          </wp:positionV>
          <wp:extent cx="7517130" cy="10788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17130" cy="10788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40493"/>
    <w:multiLevelType w:val="hybridMultilevel"/>
    <w:tmpl w:val="4C584BC4"/>
    <w:lvl w:ilvl="0" w:tplc="5F407DEA">
      <w:start w:val="1"/>
      <w:numFmt w:val="decimal"/>
      <w:lvlText w:val="ITEM %1"/>
      <w:lvlJc w:val="left"/>
      <w:pPr>
        <w:ind w:left="720" w:hanging="360"/>
      </w:pPr>
      <w:rPr>
        <w:rFonts w:hint="default"/>
        <w:b/>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B6D11"/>
    <w:multiLevelType w:val="hybridMultilevel"/>
    <w:tmpl w:val="DAEE77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2D2663"/>
    <w:multiLevelType w:val="hybridMultilevel"/>
    <w:tmpl w:val="D834C8E0"/>
    <w:lvl w:ilvl="0" w:tplc="5F407DEA">
      <w:start w:val="1"/>
      <w:numFmt w:val="decimal"/>
      <w:lvlText w:val="ITEM %1"/>
      <w:lvlJc w:val="left"/>
      <w:pPr>
        <w:ind w:left="720" w:hanging="360"/>
      </w:pPr>
      <w:rPr>
        <w:rFonts w:hint="default"/>
        <w:b/>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71A29"/>
    <w:multiLevelType w:val="hybridMultilevel"/>
    <w:tmpl w:val="E1F89068"/>
    <w:lvl w:ilvl="0" w:tplc="CC3A8AD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F25DCF"/>
    <w:multiLevelType w:val="hybridMultilevel"/>
    <w:tmpl w:val="E856BED2"/>
    <w:lvl w:ilvl="0" w:tplc="DF02F8AE">
      <w:start w:val="1"/>
      <w:numFmt w:val="upperLetter"/>
      <w:lvlText w:val="%1."/>
      <w:lvlJc w:val="left"/>
      <w:pPr>
        <w:ind w:left="4680" w:hanging="360"/>
      </w:pPr>
      <w:rPr>
        <w:rFonts w:hint="default"/>
      </w:r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15:restartNumberingAfterBreak="0">
    <w:nsid w:val="16BF4532"/>
    <w:multiLevelType w:val="hybridMultilevel"/>
    <w:tmpl w:val="A61880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CE2FCB"/>
    <w:multiLevelType w:val="hybridMultilevel"/>
    <w:tmpl w:val="6A74473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1C80ECF"/>
    <w:multiLevelType w:val="hybridMultilevel"/>
    <w:tmpl w:val="7E6692E6"/>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BAE2FAA"/>
    <w:multiLevelType w:val="hybridMultilevel"/>
    <w:tmpl w:val="B672DD6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12E4FCC"/>
    <w:multiLevelType w:val="hybridMultilevel"/>
    <w:tmpl w:val="3B349D9C"/>
    <w:lvl w:ilvl="0" w:tplc="04090015">
      <w:start w:val="1"/>
      <w:numFmt w:val="upp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0" w15:restartNumberingAfterBreak="0">
    <w:nsid w:val="46F31A09"/>
    <w:multiLevelType w:val="hybridMultilevel"/>
    <w:tmpl w:val="0270F37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F7F0893"/>
    <w:multiLevelType w:val="hybridMultilevel"/>
    <w:tmpl w:val="660663F2"/>
    <w:lvl w:ilvl="0" w:tplc="602CD80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0231DC6"/>
    <w:multiLevelType w:val="hybridMultilevel"/>
    <w:tmpl w:val="55029F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BA321CF"/>
    <w:multiLevelType w:val="hybridMultilevel"/>
    <w:tmpl w:val="28803926"/>
    <w:lvl w:ilvl="0" w:tplc="5A56EA1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B95530D"/>
    <w:multiLevelType w:val="hybridMultilevel"/>
    <w:tmpl w:val="E41A80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D920C85"/>
    <w:multiLevelType w:val="hybridMultilevel"/>
    <w:tmpl w:val="05D03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C92BBE"/>
    <w:multiLevelType w:val="hybridMultilevel"/>
    <w:tmpl w:val="BF86108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F1065B4"/>
    <w:multiLevelType w:val="hybridMultilevel"/>
    <w:tmpl w:val="09E4D4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FC74241"/>
    <w:multiLevelType w:val="hybridMultilevel"/>
    <w:tmpl w:val="E78C654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9"/>
  </w:num>
  <w:num w:numId="3">
    <w:abstractNumId w:val="15"/>
  </w:num>
  <w:num w:numId="4">
    <w:abstractNumId w:val="2"/>
  </w:num>
  <w:num w:numId="5">
    <w:abstractNumId w:val="12"/>
  </w:num>
  <w:num w:numId="6">
    <w:abstractNumId w:val="8"/>
  </w:num>
  <w:num w:numId="7">
    <w:abstractNumId w:val="5"/>
  </w:num>
  <w:num w:numId="8">
    <w:abstractNumId w:val="17"/>
  </w:num>
  <w:num w:numId="9">
    <w:abstractNumId w:val="1"/>
  </w:num>
  <w:num w:numId="10">
    <w:abstractNumId w:val="10"/>
  </w:num>
  <w:num w:numId="11">
    <w:abstractNumId w:val="16"/>
  </w:num>
  <w:num w:numId="12">
    <w:abstractNumId w:val="14"/>
  </w:num>
  <w:num w:numId="13">
    <w:abstractNumId w:val="6"/>
  </w:num>
  <w:num w:numId="14">
    <w:abstractNumId w:val="7"/>
  </w:num>
  <w:num w:numId="15">
    <w:abstractNumId w:val="3"/>
  </w:num>
  <w:num w:numId="16">
    <w:abstractNumId w:val="4"/>
  </w:num>
  <w:num w:numId="17">
    <w:abstractNumId w:val="13"/>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FD1"/>
    <w:rsid w:val="00001C1C"/>
    <w:rsid w:val="00006683"/>
    <w:rsid w:val="0004793B"/>
    <w:rsid w:val="00086B3D"/>
    <w:rsid w:val="000A782F"/>
    <w:rsid w:val="000B7DB7"/>
    <w:rsid w:val="000C0E48"/>
    <w:rsid w:val="000C3A8D"/>
    <w:rsid w:val="000C7A00"/>
    <w:rsid w:val="000E6051"/>
    <w:rsid w:val="00123409"/>
    <w:rsid w:val="00133654"/>
    <w:rsid w:val="00152B9C"/>
    <w:rsid w:val="00155467"/>
    <w:rsid w:val="001765C6"/>
    <w:rsid w:val="0018006A"/>
    <w:rsid w:val="001D063D"/>
    <w:rsid w:val="001D433E"/>
    <w:rsid w:val="00213BC9"/>
    <w:rsid w:val="002203F5"/>
    <w:rsid w:val="00226D3A"/>
    <w:rsid w:val="00263526"/>
    <w:rsid w:val="002A2F23"/>
    <w:rsid w:val="002E4E9E"/>
    <w:rsid w:val="00302B40"/>
    <w:rsid w:val="00324CCF"/>
    <w:rsid w:val="00347819"/>
    <w:rsid w:val="00347A1C"/>
    <w:rsid w:val="00353BC6"/>
    <w:rsid w:val="003620EC"/>
    <w:rsid w:val="00367181"/>
    <w:rsid w:val="00387CB4"/>
    <w:rsid w:val="003903F5"/>
    <w:rsid w:val="003D1C36"/>
    <w:rsid w:val="003D67C8"/>
    <w:rsid w:val="003D6C58"/>
    <w:rsid w:val="003E07DA"/>
    <w:rsid w:val="00416C5F"/>
    <w:rsid w:val="0042133B"/>
    <w:rsid w:val="00442FFD"/>
    <w:rsid w:val="00443D66"/>
    <w:rsid w:val="00453653"/>
    <w:rsid w:val="00477A95"/>
    <w:rsid w:val="0049645C"/>
    <w:rsid w:val="004D0ABA"/>
    <w:rsid w:val="004E6157"/>
    <w:rsid w:val="00500534"/>
    <w:rsid w:val="0052508B"/>
    <w:rsid w:val="00531A26"/>
    <w:rsid w:val="005453ED"/>
    <w:rsid w:val="005A6653"/>
    <w:rsid w:val="005B66E8"/>
    <w:rsid w:val="005E1364"/>
    <w:rsid w:val="006018D0"/>
    <w:rsid w:val="0060395C"/>
    <w:rsid w:val="00604624"/>
    <w:rsid w:val="006229F2"/>
    <w:rsid w:val="00630038"/>
    <w:rsid w:val="00646DAB"/>
    <w:rsid w:val="0066418D"/>
    <w:rsid w:val="006723AC"/>
    <w:rsid w:val="006E01CE"/>
    <w:rsid w:val="006E4681"/>
    <w:rsid w:val="006E5250"/>
    <w:rsid w:val="00717474"/>
    <w:rsid w:val="007371FA"/>
    <w:rsid w:val="007C2EEF"/>
    <w:rsid w:val="007C777C"/>
    <w:rsid w:val="007C7971"/>
    <w:rsid w:val="007E0C6D"/>
    <w:rsid w:val="00800A12"/>
    <w:rsid w:val="00802633"/>
    <w:rsid w:val="00820DB1"/>
    <w:rsid w:val="00841A39"/>
    <w:rsid w:val="008D2218"/>
    <w:rsid w:val="008F6822"/>
    <w:rsid w:val="009061D3"/>
    <w:rsid w:val="00913EF4"/>
    <w:rsid w:val="00927BC2"/>
    <w:rsid w:val="00931D18"/>
    <w:rsid w:val="00940FD1"/>
    <w:rsid w:val="00941E70"/>
    <w:rsid w:val="00956C06"/>
    <w:rsid w:val="009775D6"/>
    <w:rsid w:val="00985B2A"/>
    <w:rsid w:val="00990060"/>
    <w:rsid w:val="00993E7B"/>
    <w:rsid w:val="0099568E"/>
    <w:rsid w:val="00996724"/>
    <w:rsid w:val="009D781B"/>
    <w:rsid w:val="009E16F6"/>
    <w:rsid w:val="009E6A50"/>
    <w:rsid w:val="00A03BD6"/>
    <w:rsid w:val="00A03DE8"/>
    <w:rsid w:val="00A041FB"/>
    <w:rsid w:val="00A117C1"/>
    <w:rsid w:val="00A73297"/>
    <w:rsid w:val="00A81E11"/>
    <w:rsid w:val="00A86D3B"/>
    <w:rsid w:val="00A872F1"/>
    <w:rsid w:val="00A95D26"/>
    <w:rsid w:val="00AC2810"/>
    <w:rsid w:val="00AC724E"/>
    <w:rsid w:val="00AD6196"/>
    <w:rsid w:val="00AE3DF0"/>
    <w:rsid w:val="00B05DE5"/>
    <w:rsid w:val="00B158D5"/>
    <w:rsid w:val="00B27DF1"/>
    <w:rsid w:val="00B30A2C"/>
    <w:rsid w:val="00B31FC6"/>
    <w:rsid w:val="00B74243"/>
    <w:rsid w:val="00BD2801"/>
    <w:rsid w:val="00BD796B"/>
    <w:rsid w:val="00BE7D29"/>
    <w:rsid w:val="00C12F1E"/>
    <w:rsid w:val="00C13EDB"/>
    <w:rsid w:val="00C152A8"/>
    <w:rsid w:val="00C75743"/>
    <w:rsid w:val="00CA016F"/>
    <w:rsid w:val="00CB0F69"/>
    <w:rsid w:val="00CD299C"/>
    <w:rsid w:val="00CD2AB5"/>
    <w:rsid w:val="00CD6596"/>
    <w:rsid w:val="00CF0E28"/>
    <w:rsid w:val="00D11094"/>
    <w:rsid w:val="00D1576E"/>
    <w:rsid w:val="00D267E4"/>
    <w:rsid w:val="00D579D8"/>
    <w:rsid w:val="00D63989"/>
    <w:rsid w:val="00D64411"/>
    <w:rsid w:val="00D92CBB"/>
    <w:rsid w:val="00DB354C"/>
    <w:rsid w:val="00DD0967"/>
    <w:rsid w:val="00DD5359"/>
    <w:rsid w:val="00E06274"/>
    <w:rsid w:val="00E53080"/>
    <w:rsid w:val="00E660F0"/>
    <w:rsid w:val="00E771D0"/>
    <w:rsid w:val="00E84678"/>
    <w:rsid w:val="00E90E4E"/>
    <w:rsid w:val="00EC6335"/>
    <w:rsid w:val="00ED3EEF"/>
    <w:rsid w:val="00EE1E3B"/>
    <w:rsid w:val="00F12C14"/>
    <w:rsid w:val="00F13B07"/>
    <w:rsid w:val="00F14D94"/>
    <w:rsid w:val="00F4124A"/>
    <w:rsid w:val="00F71FBA"/>
    <w:rsid w:val="00F72B6D"/>
    <w:rsid w:val="00F72D9C"/>
    <w:rsid w:val="00F73F8C"/>
    <w:rsid w:val="00F74A68"/>
    <w:rsid w:val="00F76826"/>
    <w:rsid w:val="00F85689"/>
    <w:rsid w:val="00FD3B7B"/>
    <w:rsid w:val="00FF4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A930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0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0EC"/>
    <w:rPr>
      <w:rFonts w:ascii="Segoe UI" w:hAnsi="Segoe UI" w:cs="Segoe UI"/>
      <w:sz w:val="18"/>
      <w:szCs w:val="18"/>
    </w:rPr>
  </w:style>
  <w:style w:type="paragraph" w:styleId="Header">
    <w:name w:val="header"/>
    <w:basedOn w:val="Normal"/>
    <w:link w:val="HeaderChar"/>
    <w:uiPriority w:val="99"/>
    <w:unhideWhenUsed/>
    <w:rsid w:val="003D1C36"/>
    <w:pPr>
      <w:tabs>
        <w:tab w:val="center" w:pos="4680"/>
        <w:tab w:val="right" w:pos="9360"/>
      </w:tabs>
    </w:pPr>
  </w:style>
  <w:style w:type="character" w:customStyle="1" w:styleId="HeaderChar">
    <w:name w:val="Header Char"/>
    <w:basedOn w:val="DefaultParagraphFont"/>
    <w:link w:val="Header"/>
    <w:uiPriority w:val="99"/>
    <w:rsid w:val="003D1C36"/>
  </w:style>
  <w:style w:type="paragraph" w:styleId="Footer">
    <w:name w:val="footer"/>
    <w:basedOn w:val="Normal"/>
    <w:link w:val="FooterChar"/>
    <w:uiPriority w:val="99"/>
    <w:unhideWhenUsed/>
    <w:rsid w:val="003D1C36"/>
    <w:pPr>
      <w:tabs>
        <w:tab w:val="center" w:pos="4680"/>
        <w:tab w:val="right" w:pos="9360"/>
      </w:tabs>
    </w:pPr>
  </w:style>
  <w:style w:type="character" w:customStyle="1" w:styleId="FooterChar">
    <w:name w:val="Footer Char"/>
    <w:basedOn w:val="DefaultParagraphFont"/>
    <w:link w:val="Footer"/>
    <w:uiPriority w:val="99"/>
    <w:rsid w:val="003D1C36"/>
  </w:style>
  <w:style w:type="paragraph" w:styleId="ListParagraph">
    <w:name w:val="List Paragraph"/>
    <w:basedOn w:val="Normal"/>
    <w:uiPriority w:val="34"/>
    <w:qFormat/>
    <w:rsid w:val="000E6051"/>
    <w:pPr>
      <w:ind w:left="720"/>
      <w:contextualSpacing/>
    </w:pPr>
  </w:style>
  <w:style w:type="character" w:styleId="CommentReference">
    <w:name w:val="annotation reference"/>
    <w:basedOn w:val="DefaultParagraphFont"/>
    <w:uiPriority w:val="99"/>
    <w:semiHidden/>
    <w:unhideWhenUsed/>
    <w:rsid w:val="000C0E48"/>
    <w:rPr>
      <w:sz w:val="16"/>
      <w:szCs w:val="16"/>
    </w:rPr>
  </w:style>
  <w:style w:type="paragraph" w:styleId="CommentText">
    <w:name w:val="annotation text"/>
    <w:basedOn w:val="Normal"/>
    <w:link w:val="CommentTextChar"/>
    <w:uiPriority w:val="99"/>
    <w:semiHidden/>
    <w:unhideWhenUsed/>
    <w:rsid w:val="000C0E48"/>
    <w:rPr>
      <w:sz w:val="20"/>
      <w:szCs w:val="20"/>
    </w:rPr>
  </w:style>
  <w:style w:type="character" w:customStyle="1" w:styleId="CommentTextChar">
    <w:name w:val="Comment Text Char"/>
    <w:basedOn w:val="DefaultParagraphFont"/>
    <w:link w:val="CommentText"/>
    <w:uiPriority w:val="99"/>
    <w:semiHidden/>
    <w:rsid w:val="000C0E48"/>
    <w:rPr>
      <w:sz w:val="20"/>
      <w:szCs w:val="20"/>
    </w:rPr>
  </w:style>
  <w:style w:type="paragraph" w:styleId="CommentSubject">
    <w:name w:val="annotation subject"/>
    <w:basedOn w:val="CommentText"/>
    <w:next w:val="CommentText"/>
    <w:link w:val="CommentSubjectChar"/>
    <w:uiPriority w:val="99"/>
    <w:semiHidden/>
    <w:unhideWhenUsed/>
    <w:rsid w:val="000C0E48"/>
    <w:rPr>
      <w:b/>
      <w:bCs/>
    </w:rPr>
  </w:style>
  <w:style w:type="character" w:customStyle="1" w:styleId="CommentSubjectChar">
    <w:name w:val="Comment Subject Char"/>
    <w:basedOn w:val="CommentTextChar"/>
    <w:link w:val="CommentSubject"/>
    <w:uiPriority w:val="99"/>
    <w:semiHidden/>
    <w:rsid w:val="000C0E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9EBF2-DF0A-4EAA-917B-37132A54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Bohm</dc:creator>
  <cp:keywords/>
  <dc:description/>
  <cp:lastModifiedBy>Carrie Rosingana</cp:lastModifiedBy>
  <cp:revision>3</cp:revision>
  <cp:lastPrinted>2021-01-21T00:31:00Z</cp:lastPrinted>
  <dcterms:created xsi:type="dcterms:W3CDTF">2021-09-22T15:43:00Z</dcterms:created>
  <dcterms:modified xsi:type="dcterms:W3CDTF">2021-09-22T15:46:00Z</dcterms:modified>
</cp:coreProperties>
</file>