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0E" w:rsidRDefault="00D6340E">
      <w:pPr>
        <w:tabs>
          <w:tab w:val="left" w:pos="1875"/>
        </w:tabs>
        <w:jc w:val="center"/>
        <w:rPr>
          <w:rFonts w:ascii="Arial" w:eastAsia="Arial" w:hAnsi="Arial" w:cs="Arial"/>
          <w:b/>
          <w:sz w:val="20"/>
          <w:szCs w:val="20"/>
        </w:rPr>
      </w:pPr>
      <w:bookmarkStart w:id="0" w:name="_GoBack"/>
      <w:bookmarkEnd w:id="0"/>
    </w:p>
    <w:p w:rsidR="00D6340E" w:rsidRDefault="00677A3B">
      <w:pPr>
        <w:tabs>
          <w:tab w:val="left" w:pos="1875"/>
        </w:tabs>
        <w:jc w:val="center"/>
        <w:rPr>
          <w:rFonts w:ascii="Arial" w:eastAsia="Arial" w:hAnsi="Arial" w:cs="Arial"/>
          <w:b/>
          <w:sz w:val="28"/>
          <w:szCs w:val="28"/>
        </w:rPr>
      </w:pPr>
      <w:r>
        <w:rPr>
          <w:rFonts w:ascii="Arial" w:eastAsia="Arial" w:hAnsi="Arial" w:cs="Arial"/>
          <w:b/>
          <w:sz w:val="28"/>
          <w:szCs w:val="28"/>
        </w:rPr>
        <w:t>T3 Council Meeting</w:t>
      </w:r>
    </w:p>
    <w:p w:rsidR="00D6340E" w:rsidRDefault="00677A3B">
      <w:pPr>
        <w:tabs>
          <w:tab w:val="left" w:pos="1875"/>
        </w:tabs>
        <w:jc w:val="center"/>
        <w:rPr>
          <w:rFonts w:ascii="Arial" w:eastAsia="Arial" w:hAnsi="Arial" w:cs="Arial"/>
          <w:b/>
          <w:sz w:val="28"/>
          <w:szCs w:val="28"/>
        </w:rPr>
        <w:sectPr w:rsidR="00D6340E">
          <w:headerReference w:type="default" r:id="rId8"/>
          <w:pgSz w:w="12240" w:h="15840"/>
          <w:pgMar w:top="1440" w:right="1440" w:bottom="1440" w:left="1440" w:header="720" w:footer="720" w:gutter="0"/>
          <w:pgNumType w:start="1"/>
          <w:cols w:space="720"/>
        </w:sectPr>
      </w:pPr>
      <w:r>
        <w:rPr>
          <w:rFonts w:ascii="Arial" w:eastAsia="Arial" w:hAnsi="Arial" w:cs="Arial"/>
          <w:b/>
          <w:sz w:val="28"/>
          <w:szCs w:val="28"/>
        </w:rPr>
        <w:t>Tuesday November 16, 2021</w:t>
      </w:r>
    </w:p>
    <w:p w:rsidR="00D6340E" w:rsidRDefault="00D6340E">
      <w:pPr>
        <w:tabs>
          <w:tab w:val="left" w:pos="1875"/>
        </w:tabs>
        <w:rPr>
          <w:b/>
          <w:sz w:val="21"/>
          <w:szCs w:val="21"/>
          <w:u w:val="single"/>
        </w:rPr>
      </w:pPr>
    </w:p>
    <w:p w:rsidR="00D6340E" w:rsidRDefault="00677A3B">
      <w:pPr>
        <w:tabs>
          <w:tab w:val="left" w:pos="1875"/>
        </w:tabs>
        <w:rPr>
          <w:b/>
          <w:sz w:val="21"/>
          <w:szCs w:val="21"/>
          <w:u w:val="single"/>
        </w:rPr>
      </w:pPr>
      <w:r>
        <w:rPr>
          <w:b/>
          <w:sz w:val="21"/>
          <w:szCs w:val="21"/>
          <w:u w:val="single"/>
        </w:rPr>
        <w:t>Present</w:t>
      </w:r>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Edith </w:t>
      </w:r>
      <w:proofErr w:type="spellStart"/>
      <w:r>
        <w:rPr>
          <w:rFonts w:ascii="Arial" w:eastAsia="Arial" w:hAnsi="Arial" w:cs="Arial"/>
          <w:sz w:val="21"/>
          <w:szCs w:val="21"/>
        </w:rPr>
        <w:t>Suttles</w:t>
      </w:r>
      <w:proofErr w:type="spellEnd"/>
      <w:r>
        <w:rPr>
          <w:rFonts w:ascii="Arial" w:eastAsia="Arial" w:hAnsi="Arial" w:cs="Arial"/>
          <w:sz w:val="21"/>
          <w:szCs w:val="21"/>
        </w:rPr>
        <w:t>, Co-Chair</w:t>
      </w:r>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Arnold </w:t>
      </w:r>
      <w:proofErr w:type="spellStart"/>
      <w:r>
        <w:rPr>
          <w:rFonts w:ascii="Arial" w:eastAsia="Arial" w:hAnsi="Arial" w:cs="Arial"/>
          <w:sz w:val="21"/>
          <w:szCs w:val="21"/>
        </w:rPr>
        <w:t>Weinfeld</w:t>
      </w:r>
      <w:proofErr w:type="spellEnd"/>
    </w:p>
    <w:p w:rsidR="00D6340E" w:rsidRDefault="00677A3B">
      <w:pPr>
        <w:tabs>
          <w:tab w:val="left" w:pos="1875"/>
        </w:tabs>
        <w:rPr>
          <w:rFonts w:ascii="Arial" w:eastAsia="Arial" w:hAnsi="Arial" w:cs="Arial"/>
          <w:sz w:val="21"/>
          <w:szCs w:val="21"/>
        </w:rPr>
      </w:pPr>
      <w:r>
        <w:rPr>
          <w:rFonts w:ascii="Arial" w:eastAsia="Arial" w:hAnsi="Arial" w:cs="Arial"/>
          <w:sz w:val="21"/>
          <w:szCs w:val="21"/>
        </w:rPr>
        <w:t>Jeff Benson</w:t>
      </w:r>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Teri </w:t>
      </w:r>
      <w:proofErr w:type="spellStart"/>
      <w:r>
        <w:rPr>
          <w:rFonts w:ascii="Arial" w:eastAsia="Arial" w:hAnsi="Arial" w:cs="Arial"/>
          <w:sz w:val="21"/>
          <w:szCs w:val="21"/>
        </w:rPr>
        <w:t>Bernero</w:t>
      </w:r>
      <w:proofErr w:type="spellEnd"/>
    </w:p>
    <w:p w:rsidR="00D6340E" w:rsidRDefault="00677A3B">
      <w:pPr>
        <w:tabs>
          <w:tab w:val="left" w:pos="1875"/>
        </w:tabs>
        <w:rPr>
          <w:rFonts w:ascii="Arial" w:eastAsia="Arial" w:hAnsi="Arial" w:cs="Arial"/>
          <w:sz w:val="21"/>
          <w:szCs w:val="21"/>
        </w:rPr>
      </w:pPr>
      <w:r>
        <w:rPr>
          <w:rFonts w:ascii="Arial" w:eastAsia="Arial" w:hAnsi="Arial" w:cs="Arial"/>
          <w:sz w:val="21"/>
          <w:szCs w:val="21"/>
        </w:rPr>
        <w:t>Jane Doty</w:t>
      </w:r>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Jay </w:t>
      </w:r>
      <w:proofErr w:type="spellStart"/>
      <w:r>
        <w:rPr>
          <w:rFonts w:ascii="Arial" w:eastAsia="Arial" w:hAnsi="Arial" w:cs="Arial"/>
          <w:sz w:val="21"/>
          <w:szCs w:val="21"/>
        </w:rPr>
        <w:t>Ediger</w:t>
      </w:r>
      <w:proofErr w:type="spellEnd"/>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Toni </w:t>
      </w:r>
      <w:proofErr w:type="spellStart"/>
      <w:r>
        <w:rPr>
          <w:rFonts w:ascii="Arial" w:eastAsia="Arial" w:hAnsi="Arial" w:cs="Arial"/>
          <w:sz w:val="21"/>
          <w:szCs w:val="21"/>
        </w:rPr>
        <w:t>Glasscoe</w:t>
      </w:r>
      <w:proofErr w:type="spellEnd"/>
    </w:p>
    <w:p w:rsidR="00D6340E" w:rsidRDefault="00677A3B">
      <w:pPr>
        <w:tabs>
          <w:tab w:val="left" w:pos="1875"/>
        </w:tabs>
        <w:rPr>
          <w:rFonts w:ascii="Arial" w:eastAsia="Arial" w:hAnsi="Arial" w:cs="Arial"/>
          <w:sz w:val="21"/>
          <w:szCs w:val="21"/>
        </w:rPr>
      </w:pPr>
      <w:r>
        <w:rPr>
          <w:rFonts w:ascii="Arial" w:eastAsia="Arial" w:hAnsi="Arial" w:cs="Arial"/>
          <w:sz w:val="21"/>
          <w:szCs w:val="21"/>
        </w:rPr>
        <w:t>Shelly Neal</w:t>
      </w:r>
    </w:p>
    <w:p w:rsidR="00D6340E" w:rsidRDefault="00677A3B">
      <w:pPr>
        <w:tabs>
          <w:tab w:val="left" w:pos="1875"/>
        </w:tabs>
        <w:rPr>
          <w:rFonts w:ascii="Arial" w:eastAsia="Arial" w:hAnsi="Arial" w:cs="Arial"/>
          <w:sz w:val="21"/>
          <w:szCs w:val="21"/>
        </w:rPr>
      </w:pPr>
      <w:r>
        <w:rPr>
          <w:rFonts w:ascii="Arial" w:eastAsia="Arial" w:hAnsi="Arial" w:cs="Arial"/>
          <w:sz w:val="21"/>
          <w:szCs w:val="21"/>
        </w:rPr>
        <w:t>Ray Guzman</w:t>
      </w:r>
    </w:p>
    <w:p w:rsidR="00D6340E" w:rsidRDefault="00677A3B">
      <w:pPr>
        <w:tabs>
          <w:tab w:val="left" w:pos="1875"/>
        </w:tabs>
        <w:rPr>
          <w:rFonts w:ascii="Arial" w:eastAsia="Arial" w:hAnsi="Arial" w:cs="Arial"/>
          <w:sz w:val="21"/>
          <w:szCs w:val="21"/>
        </w:rPr>
      </w:pPr>
      <w:r>
        <w:rPr>
          <w:rFonts w:ascii="Arial" w:eastAsia="Arial" w:hAnsi="Arial" w:cs="Arial"/>
          <w:sz w:val="21"/>
          <w:szCs w:val="21"/>
        </w:rPr>
        <w:t>David Pohl</w:t>
      </w:r>
    </w:p>
    <w:p w:rsidR="00D6340E" w:rsidRDefault="00677A3B">
      <w:pPr>
        <w:tabs>
          <w:tab w:val="left" w:pos="1875"/>
        </w:tabs>
        <w:rPr>
          <w:rFonts w:ascii="Arial" w:eastAsia="Arial" w:hAnsi="Arial" w:cs="Arial"/>
          <w:sz w:val="21"/>
          <w:szCs w:val="21"/>
        </w:rPr>
      </w:pPr>
      <w:r>
        <w:rPr>
          <w:rFonts w:ascii="Arial" w:eastAsia="Arial" w:hAnsi="Arial" w:cs="Arial"/>
          <w:sz w:val="21"/>
          <w:szCs w:val="21"/>
        </w:rPr>
        <w:t>Michael Flowers</w:t>
      </w:r>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Michele </w:t>
      </w:r>
      <w:proofErr w:type="spellStart"/>
      <w:r>
        <w:rPr>
          <w:rFonts w:ascii="Arial" w:eastAsia="Arial" w:hAnsi="Arial" w:cs="Arial"/>
          <w:sz w:val="21"/>
          <w:szCs w:val="21"/>
        </w:rPr>
        <w:t>Strasz</w:t>
      </w:r>
      <w:proofErr w:type="spellEnd"/>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Kathleen </w:t>
      </w:r>
      <w:proofErr w:type="spellStart"/>
      <w:r>
        <w:rPr>
          <w:rFonts w:ascii="Arial" w:eastAsia="Arial" w:hAnsi="Arial" w:cs="Arial"/>
          <w:sz w:val="21"/>
          <w:szCs w:val="21"/>
        </w:rPr>
        <w:t>Szuminski</w:t>
      </w:r>
      <w:proofErr w:type="spellEnd"/>
      <w:r>
        <w:rPr>
          <w:rFonts w:ascii="Arial" w:eastAsia="Arial" w:hAnsi="Arial" w:cs="Arial"/>
          <w:sz w:val="21"/>
          <w:szCs w:val="21"/>
        </w:rPr>
        <w:t xml:space="preserve"> Bob </w:t>
      </w:r>
      <w:proofErr w:type="spellStart"/>
      <w:r>
        <w:rPr>
          <w:rFonts w:ascii="Arial" w:eastAsia="Arial" w:hAnsi="Arial" w:cs="Arial"/>
          <w:sz w:val="21"/>
          <w:szCs w:val="21"/>
        </w:rPr>
        <w:t>Trezise</w:t>
      </w:r>
      <w:proofErr w:type="spellEnd"/>
    </w:p>
    <w:p w:rsidR="00D6340E" w:rsidRDefault="00677A3B">
      <w:pPr>
        <w:tabs>
          <w:tab w:val="left" w:pos="1875"/>
        </w:tabs>
        <w:rPr>
          <w:rFonts w:ascii="Arial" w:eastAsia="Arial" w:hAnsi="Arial" w:cs="Arial"/>
          <w:sz w:val="21"/>
          <w:szCs w:val="21"/>
        </w:rPr>
      </w:pPr>
      <w:proofErr w:type="spellStart"/>
      <w:r>
        <w:rPr>
          <w:rFonts w:ascii="Arial" w:eastAsia="Arial" w:hAnsi="Arial" w:cs="Arial"/>
          <w:sz w:val="21"/>
          <w:szCs w:val="21"/>
        </w:rPr>
        <w:t>Sagar</w:t>
      </w:r>
      <w:proofErr w:type="spellEnd"/>
      <w:r>
        <w:rPr>
          <w:rFonts w:ascii="Arial" w:eastAsia="Arial" w:hAnsi="Arial" w:cs="Arial"/>
          <w:sz w:val="21"/>
          <w:szCs w:val="21"/>
        </w:rPr>
        <w:t xml:space="preserve"> Seth </w:t>
      </w:r>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Jason </w:t>
      </w:r>
      <w:proofErr w:type="spellStart"/>
      <w:r>
        <w:rPr>
          <w:rFonts w:ascii="Arial" w:eastAsia="Arial" w:hAnsi="Arial" w:cs="Arial"/>
          <w:sz w:val="21"/>
          <w:szCs w:val="21"/>
        </w:rPr>
        <w:t>Mellema</w:t>
      </w:r>
      <w:proofErr w:type="spellEnd"/>
      <w:r>
        <w:rPr>
          <w:rFonts w:ascii="Arial" w:eastAsia="Arial" w:hAnsi="Arial" w:cs="Arial"/>
          <w:sz w:val="21"/>
          <w:szCs w:val="21"/>
        </w:rPr>
        <w:t xml:space="preserve"> </w:t>
      </w:r>
    </w:p>
    <w:p w:rsidR="00D6340E" w:rsidRDefault="00D6340E">
      <w:pPr>
        <w:tabs>
          <w:tab w:val="left" w:pos="1875"/>
        </w:tabs>
        <w:rPr>
          <w:rFonts w:ascii="Arial" w:eastAsia="Arial" w:hAnsi="Arial" w:cs="Arial"/>
          <w:sz w:val="21"/>
          <w:szCs w:val="21"/>
        </w:rPr>
      </w:pPr>
    </w:p>
    <w:p w:rsidR="00D6340E" w:rsidRDefault="00677A3B">
      <w:pPr>
        <w:tabs>
          <w:tab w:val="left" w:pos="1875"/>
        </w:tabs>
        <w:rPr>
          <w:rFonts w:ascii="Arial" w:eastAsia="Arial" w:hAnsi="Arial" w:cs="Arial"/>
          <w:sz w:val="21"/>
          <w:szCs w:val="21"/>
        </w:rPr>
      </w:pPr>
      <w:r>
        <w:br w:type="column"/>
      </w:r>
    </w:p>
    <w:p w:rsidR="00D6340E" w:rsidRDefault="00677A3B">
      <w:pPr>
        <w:tabs>
          <w:tab w:val="left" w:pos="1875"/>
        </w:tabs>
        <w:rPr>
          <w:rFonts w:ascii="Arial" w:eastAsia="Arial" w:hAnsi="Arial" w:cs="Arial"/>
          <w:b/>
          <w:sz w:val="21"/>
          <w:szCs w:val="21"/>
          <w:u w:val="single"/>
        </w:rPr>
      </w:pPr>
      <w:r>
        <w:rPr>
          <w:rFonts w:ascii="Arial" w:eastAsia="Arial" w:hAnsi="Arial" w:cs="Arial"/>
          <w:b/>
          <w:sz w:val="21"/>
          <w:szCs w:val="21"/>
          <w:u w:val="single"/>
        </w:rPr>
        <w:t>Absent</w:t>
      </w:r>
    </w:p>
    <w:p w:rsidR="00D6340E" w:rsidRDefault="00677A3B">
      <w:pPr>
        <w:tabs>
          <w:tab w:val="left" w:pos="1875"/>
        </w:tabs>
        <w:rPr>
          <w:rFonts w:ascii="Arial" w:eastAsia="Arial" w:hAnsi="Arial" w:cs="Arial"/>
          <w:b/>
          <w:sz w:val="21"/>
          <w:szCs w:val="21"/>
        </w:rPr>
      </w:pPr>
      <w:r>
        <w:rPr>
          <w:rFonts w:ascii="Arial" w:eastAsia="Arial" w:hAnsi="Arial" w:cs="Arial"/>
          <w:sz w:val="21"/>
          <w:szCs w:val="21"/>
        </w:rPr>
        <w:t>Chris Holman, Co-Chair</w:t>
      </w:r>
    </w:p>
    <w:p w:rsidR="00D6340E" w:rsidRDefault="00677A3B">
      <w:pPr>
        <w:tabs>
          <w:tab w:val="left" w:pos="1875"/>
        </w:tabs>
        <w:rPr>
          <w:rFonts w:ascii="Arial" w:eastAsia="Arial" w:hAnsi="Arial" w:cs="Arial"/>
          <w:sz w:val="21"/>
          <w:szCs w:val="21"/>
        </w:rPr>
      </w:pPr>
      <w:r>
        <w:rPr>
          <w:rFonts w:ascii="Arial" w:eastAsia="Arial" w:hAnsi="Arial" w:cs="Arial"/>
          <w:sz w:val="21"/>
          <w:szCs w:val="21"/>
        </w:rPr>
        <w:t>Jennifer Branch</w:t>
      </w:r>
    </w:p>
    <w:p w:rsidR="00D6340E" w:rsidRDefault="00677A3B">
      <w:pPr>
        <w:tabs>
          <w:tab w:val="left" w:pos="1875"/>
        </w:tabs>
        <w:rPr>
          <w:rFonts w:ascii="Arial" w:eastAsia="Arial" w:hAnsi="Arial" w:cs="Arial"/>
          <w:b/>
          <w:sz w:val="21"/>
          <w:szCs w:val="21"/>
        </w:rPr>
      </w:pPr>
      <w:r>
        <w:rPr>
          <w:rFonts w:ascii="Arial" w:eastAsia="Arial" w:hAnsi="Arial" w:cs="Arial"/>
          <w:sz w:val="21"/>
          <w:szCs w:val="21"/>
        </w:rPr>
        <w:t>Tim Daman</w:t>
      </w:r>
    </w:p>
    <w:p w:rsidR="00D6340E" w:rsidRDefault="00677A3B">
      <w:pPr>
        <w:tabs>
          <w:tab w:val="left" w:pos="1875"/>
        </w:tabs>
        <w:rPr>
          <w:rFonts w:ascii="Arial" w:eastAsia="Arial" w:hAnsi="Arial" w:cs="Arial"/>
          <w:sz w:val="21"/>
          <w:szCs w:val="21"/>
        </w:rPr>
      </w:pPr>
      <w:r>
        <w:rPr>
          <w:rFonts w:ascii="Arial" w:eastAsia="Arial" w:hAnsi="Arial" w:cs="Arial"/>
          <w:sz w:val="21"/>
          <w:szCs w:val="21"/>
        </w:rPr>
        <w:t>Jamie Engel</w:t>
      </w:r>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Cindy </w:t>
      </w:r>
      <w:proofErr w:type="spellStart"/>
      <w:r>
        <w:rPr>
          <w:rFonts w:ascii="Arial" w:eastAsia="Arial" w:hAnsi="Arial" w:cs="Arial"/>
          <w:sz w:val="21"/>
          <w:szCs w:val="21"/>
        </w:rPr>
        <w:t>Kangas</w:t>
      </w:r>
      <w:proofErr w:type="spellEnd"/>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Teresa </w:t>
      </w:r>
      <w:proofErr w:type="spellStart"/>
      <w:r>
        <w:rPr>
          <w:rFonts w:ascii="Arial" w:eastAsia="Arial" w:hAnsi="Arial" w:cs="Arial"/>
          <w:sz w:val="21"/>
          <w:szCs w:val="21"/>
        </w:rPr>
        <w:t>Kmetz</w:t>
      </w:r>
      <w:proofErr w:type="spellEnd"/>
    </w:p>
    <w:p w:rsidR="00D6340E" w:rsidRDefault="00677A3B">
      <w:pPr>
        <w:tabs>
          <w:tab w:val="left" w:pos="1875"/>
        </w:tabs>
        <w:rPr>
          <w:rFonts w:ascii="Arial" w:eastAsia="Arial" w:hAnsi="Arial" w:cs="Arial"/>
          <w:sz w:val="21"/>
          <w:szCs w:val="21"/>
        </w:rPr>
      </w:pPr>
      <w:r>
        <w:rPr>
          <w:rFonts w:ascii="Arial" w:eastAsia="Arial" w:hAnsi="Arial" w:cs="Arial"/>
          <w:sz w:val="21"/>
          <w:szCs w:val="21"/>
        </w:rPr>
        <w:t>Shelley Lowe</w:t>
      </w:r>
    </w:p>
    <w:p w:rsidR="00D6340E" w:rsidRDefault="00677A3B">
      <w:pPr>
        <w:tabs>
          <w:tab w:val="left" w:pos="1875"/>
        </w:tabs>
        <w:rPr>
          <w:rFonts w:ascii="Arial" w:eastAsia="Arial" w:hAnsi="Arial" w:cs="Arial"/>
          <w:b/>
          <w:sz w:val="21"/>
          <w:szCs w:val="21"/>
        </w:rPr>
      </w:pPr>
      <w:r>
        <w:rPr>
          <w:rFonts w:ascii="Arial" w:eastAsia="Arial" w:hAnsi="Arial" w:cs="Arial"/>
          <w:sz w:val="21"/>
          <w:szCs w:val="21"/>
        </w:rPr>
        <w:t>Lori Thayer</w:t>
      </w:r>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Jen </w:t>
      </w:r>
      <w:proofErr w:type="spellStart"/>
      <w:r>
        <w:rPr>
          <w:rFonts w:ascii="Arial" w:eastAsia="Arial" w:hAnsi="Arial" w:cs="Arial"/>
          <w:sz w:val="21"/>
          <w:szCs w:val="21"/>
        </w:rPr>
        <w:t>Rostar</w:t>
      </w:r>
      <w:proofErr w:type="spellEnd"/>
    </w:p>
    <w:p w:rsidR="00D6340E" w:rsidRDefault="00D6340E">
      <w:pPr>
        <w:tabs>
          <w:tab w:val="left" w:pos="1875"/>
        </w:tabs>
        <w:rPr>
          <w:rFonts w:ascii="Arial" w:eastAsia="Arial" w:hAnsi="Arial" w:cs="Arial"/>
          <w:b/>
          <w:sz w:val="21"/>
          <w:szCs w:val="21"/>
        </w:rPr>
      </w:pPr>
    </w:p>
    <w:p w:rsidR="00D6340E" w:rsidRDefault="00D6340E">
      <w:pPr>
        <w:tabs>
          <w:tab w:val="left" w:pos="1875"/>
        </w:tabs>
        <w:rPr>
          <w:rFonts w:ascii="Arial" w:eastAsia="Arial" w:hAnsi="Arial" w:cs="Arial"/>
          <w:b/>
          <w:sz w:val="21"/>
          <w:szCs w:val="21"/>
        </w:rPr>
      </w:pPr>
    </w:p>
    <w:p w:rsidR="00D6340E" w:rsidRDefault="00677A3B">
      <w:pPr>
        <w:tabs>
          <w:tab w:val="left" w:pos="1875"/>
        </w:tabs>
        <w:rPr>
          <w:rFonts w:ascii="Arial" w:eastAsia="Arial" w:hAnsi="Arial" w:cs="Arial"/>
          <w:sz w:val="21"/>
          <w:szCs w:val="21"/>
        </w:rPr>
      </w:pPr>
      <w:r>
        <w:br w:type="column"/>
      </w:r>
    </w:p>
    <w:p w:rsidR="00D6340E" w:rsidRDefault="00D6340E">
      <w:pPr>
        <w:tabs>
          <w:tab w:val="left" w:pos="1875"/>
        </w:tabs>
        <w:rPr>
          <w:rFonts w:ascii="Arial" w:eastAsia="Arial" w:hAnsi="Arial" w:cs="Arial"/>
          <w:sz w:val="21"/>
          <w:szCs w:val="21"/>
        </w:rPr>
      </w:pPr>
    </w:p>
    <w:p w:rsidR="00D6340E" w:rsidRDefault="00D6340E">
      <w:pPr>
        <w:tabs>
          <w:tab w:val="left" w:pos="1875"/>
        </w:tabs>
        <w:rPr>
          <w:rFonts w:ascii="Arial" w:eastAsia="Arial" w:hAnsi="Arial" w:cs="Arial"/>
          <w:sz w:val="21"/>
          <w:szCs w:val="21"/>
        </w:rPr>
      </w:pPr>
    </w:p>
    <w:p w:rsidR="00D6340E" w:rsidRDefault="00D6340E">
      <w:pPr>
        <w:tabs>
          <w:tab w:val="left" w:pos="1875"/>
        </w:tabs>
        <w:rPr>
          <w:rFonts w:ascii="Arial" w:eastAsia="Arial" w:hAnsi="Arial" w:cs="Arial"/>
          <w:sz w:val="21"/>
          <w:szCs w:val="21"/>
        </w:rPr>
      </w:pPr>
    </w:p>
    <w:p w:rsidR="00D6340E" w:rsidRDefault="00D6340E">
      <w:pPr>
        <w:tabs>
          <w:tab w:val="left" w:pos="1875"/>
        </w:tabs>
        <w:rPr>
          <w:rFonts w:ascii="Arial" w:eastAsia="Arial" w:hAnsi="Arial" w:cs="Arial"/>
          <w:sz w:val="21"/>
          <w:szCs w:val="21"/>
        </w:rPr>
      </w:pPr>
    </w:p>
    <w:p w:rsidR="00D6340E" w:rsidRDefault="00677A3B">
      <w:pPr>
        <w:tabs>
          <w:tab w:val="left" w:pos="1875"/>
        </w:tabs>
      </w:pPr>
      <w:r>
        <w:br w:type="column"/>
      </w:r>
    </w:p>
    <w:p w:rsidR="00D6340E" w:rsidRDefault="00677A3B">
      <w:pPr>
        <w:tabs>
          <w:tab w:val="left" w:pos="1875"/>
        </w:tabs>
        <w:rPr>
          <w:rFonts w:ascii="Arial" w:eastAsia="Arial" w:hAnsi="Arial" w:cs="Arial"/>
          <w:b/>
          <w:sz w:val="21"/>
          <w:szCs w:val="21"/>
          <w:u w:val="single"/>
        </w:rPr>
      </w:pPr>
      <w:r>
        <w:rPr>
          <w:rFonts w:ascii="Arial" w:eastAsia="Arial" w:hAnsi="Arial" w:cs="Arial"/>
          <w:b/>
          <w:sz w:val="21"/>
          <w:szCs w:val="21"/>
          <w:u w:val="single"/>
        </w:rPr>
        <w:t>CAMW! Staff</w:t>
      </w:r>
    </w:p>
    <w:p w:rsidR="00D6340E" w:rsidRDefault="00677A3B">
      <w:pPr>
        <w:tabs>
          <w:tab w:val="left" w:pos="1875"/>
        </w:tabs>
        <w:rPr>
          <w:rFonts w:ascii="Arial" w:eastAsia="Arial" w:hAnsi="Arial" w:cs="Arial"/>
          <w:sz w:val="21"/>
          <w:szCs w:val="21"/>
        </w:rPr>
      </w:pPr>
      <w:r>
        <w:rPr>
          <w:rFonts w:ascii="Arial" w:eastAsia="Arial" w:hAnsi="Arial" w:cs="Arial"/>
          <w:sz w:val="21"/>
          <w:szCs w:val="21"/>
        </w:rPr>
        <w:t>Tekea Norwood</w:t>
      </w:r>
    </w:p>
    <w:p w:rsidR="00D6340E" w:rsidRDefault="00677A3B">
      <w:pPr>
        <w:tabs>
          <w:tab w:val="left" w:pos="1875"/>
        </w:tabs>
        <w:rPr>
          <w:rFonts w:ascii="Arial" w:eastAsia="Arial" w:hAnsi="Arial" w:cs="Arial"/>
          <w:sz w:val="21"/>
          <w:szCs w:val="21"/>
        </w:rPr>
      </w:pPr>
      <w:r>
        <w:rPr>
          <w:rFonts w:ascii="Arial" w:eastAsia="Arial" w:hAnsi="Arial" w:cs="Arial"/>
          <w:sz w:val="21"/>
          <w:szCs w:val="21"/>
        </w:rPr>
        <w:t>J. Moore</w:t>
      </w:r>
    </w:p>
    <w:p w:rsidR="00D6340E" w:rsidRDefault="00677A3B">
      <w:pPr>
        <w:tabs>
          <w:tab w:val="left" w:pos="1875"/>
        </w:tabs>
        <w:rPr>
          <w:rFonts w:ascii="Arial" w:eastAsia="Arial" w:hAnsi="Arial" w:cs="Arial"/>
          <w:sz w:val="21"/>
          <w:szCs w:val="21"/>
        </w:rPr>
      </w:pPr>
      <w:r>
        <w:rPr>
          <w:rFonts w:ascii="Arial" w:eastAsia="Arial" w:hAnsi="Arial" w:cs="Arial"/>
          <w:sz w:val="21"/>
          <w:szCs w:val="21"/>
        </w:rPr>
        <w:t xml:space="preserve">Carrie </w:t>
      </w:r>
      <w:proofErr w:type="spellStart"/>
      <w:r>
        <w:rPr>
          <w:rFonts w:ascii="Arial" w:eastAsia="Arial" w:hAnsi="Arial" w:cs="Arial"/>
          <w:sz w:val="21"/>
          <w:szCs w:val="21"/>
        </w:rPr>
        <w:t>Rosingana</w:t>
      </w:r>
      <w:proofErr w:type="spellEnd"/>
    </w:p>
    <w:p w:rsidR="00D6340E" w:rsidRDefault="00677A3B">
      <w:pPr>
        <w:tabs>
          <w:tab w:val="left" w:pos="1875"/>
        </w:tabs>
        <w:rPr>
          <w:rFonts w:ascii="Arial" w:eastAsia="Arial" w:hAnsi="Arial" w:cs="Arial"/>
          <w:sz w:val="21"/>
          <w:szCs w:val="21"/>
        </w:rPr>
      </w:pPr>
      <w:r>
        <w:rPr>
          <w:rFonts w:ascii="Arial" w:eastAsia="Arial" w:hAnsi="Arial" w:cs="Arial"/>
          <w:sz w:val="21"/>
          <w:szCs w:val="21"/>
        </w:rPr>
        <w:t>Kate Snyder</w:t>
      </w:r>
    </w:p>
    <w:p w:rsidR="00D6340E" w:rsidRDefault="00677A3B">
      <w:pPr>
        <w:tabs>
          <w:tab w:val="left" w:pos="1875"/>
        </w:tabs>
        <w:rPr>
          <w:rFonts w:ascii="Arial" w:eastAsia="Arial" w:hAnsi="Arial" w:cs="Arial"/>
          <w:sz w:val="21"/>
          <w:szCs w:val="21"/>
        </w:rPr>
        <w:sectPr w:rsidR="00D6340E">
          <w:type w:val="continuous"/>
          <w:pgSz w:w="12240" w:h="15840"/>
          <w:pgMar w:top="1440" w:right="1440" w:bottom="1440" w:left="1440" w:header="720" w:footer="720" w:gutter="0"/>
          <w:cols w:num="4" w:space="720" w:equalWidth="0">
            <w:col w:w="2232" w:space="144"/>
            <w:col w:w="2232" w:space="144"/>
            <w:col w:w="2232" w:space="144"/>
            <w:col w:w="2232" w:space="0"/>
          </w:cols>
        </w:sectPr>
      </w:pPr>
      <w:r>
        <w:rPr>
          <w:rFonts w:ascii="Arial" w:eastAsia="Arial" w:hAnsi="Arial" w:cs="Arial"/>
          <w:sz w:val="21"/>
          <w:szCs w:val="21"/>
        </w:rPr>
        <w:t>Emma Selby</w:t>
      </w:r>
    </w:p>
    <w:p w:rsidR="00D6340E" w:rsidRDefault="00677A3B">
      <w:pPr>
        <w:tabs>
          <w:tab w:val="left" w:pos="1875"/>
        </w:tabs>
        <w:spacing w:line="276" w:lineRule="auto"/>
        <w:jc w:val="center"/>
        <w:rPr>
          <w:rFonts w:ascii="Arial" w:eastAsia="Arial" w:hAnsi="Arial" w:cs="Arial"/>
          <w:b/>
          <w:sz w:val="21"/>
          <w:szCs w:val="21"/>
          <w:u w:val="single"/>
        </w:rPr>
      </w:pPr>
      <w:r>
        <w:rPr>
          <w:rFonts w:ascii="Arial" w:eastAsia="Arial" w:hAnsi="Arial" w:cs="Arial"/>
          <w:b/>
          <w:sz w:val="21"/>
          <w:szCs w:val="21"/>
          <w:u w:val="single"/>
        </w:rPr>
        <w:lastRenderedPageBreak/>
        <w:t>AGENDA</w:t>
      </w:r>
    </w:p>
    <w:p w:rsidR="00D6340E" w:rsidRDefault="00677A3B">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Pr>
          <w:rFonts w:ascii="Arial" w:eastAsia="Arial" w:hAnsi="Arial" w:cs="Arial"/>
          <w:b/>
          <w:smallCaps/>
          <w:color w:val="000000"/>
          <w:sz w:val="21"/>
          <w:szCs w:val="21"/>
        </w:rPr>
        <w:t>WELCOME</w:t>
      </w:r>
    </w:p>
    <w:p w:rsidR="00D6340E" w:rsidRDefault="00677A3B">
      <w:pPr>
        <w:tabs>
          <w:tab w:val="left" w:pos="1440"/>
        </w:tabs>
        <w:spacing w:line="276" w:lineRule="auto"/>
        <w:ind w:left="1440"/>
        <w:rPr>
          <w:rFonts w:ascii="Arial" w:eastAsia="Arial" w:hAnsi="Arial" w:cs="Arial"/>
          <w:color w:val="FF0000"/>
          <w:sz w:val="21"/>
          <w:szCs w:val="21"/>
        </w:rPr>
      </w:pPr>
      <w:r>
        <w:rPr>
          <w:rFonts w:ascii="Arial" w:eastAsia="Arial" w:hAnsi="Arial" w:cs="Arial"/>
          <w:sz w:val="21"/>
          <w:szCs w:val="21"/>
        </w:rPr>
        <w:t>J. Moore called the meeting to order at 3:34pm.</w:t>
      </w:r>
    </w:p>
    <w:p w:rsidR="00D6340E" w:rsidRDefault="00D6340E">
      <w:pPr>
        <w:pBdr>
          <w:top w:val="nil"/>
          <w:left w:val="nil"/>
          <w:bottom w:val="nil"/>
          <w:right w:val="nil"/>
          <w:between w:val="nil"/>
        </w:pBdr>
        <w:tabs>
          <w:tab w:val="left" w:pos="1440"/>
        </w:tabs>
        <w:spacing w:line="276" w:lineRule="auto"/>
        <w:ind w:left="720"/>
        <w:rPr>
          <w:rFonts w:ascii="Arial" w:eastAsia="Arial" w:hAnsi="Arial" w:cs="Arial"/>
          <w:color w:val="000000"/>
          <w:sz w:val="21"/>
          <w:szCs w:val="21"/>
        </w:rPr>
      </w:pPr>
    </w:p>
    <w:p w:rsidR="00D6340E" w:rsidRDefault="00677A3B">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Pr>
          <w:rFonts w:ascii="Arial" w:eastAsia="Arial" w:hAnsi="Arial" w:cs="Arial"/>
          <w:b/>
          <w:smallCaps/>
          <w:color w:val="000000"/>
          <w:sz w:val="21"/>
          <w:szCs w:val="21"/>
        </w:rPr>
        <w:t>PUBLIC COMMENTS</w:t>
      </w:r>
    </w:p>
    <w:p w:rsidR="00D6340E" w:rsidRDefault="00677A3B">
      <w:pPr>
        <w:tabs>
          <w:tab w:val="left" w:pos="1440"/>
        </w:tabs>
        <w:spacing w:line="276" w:lineRule="auto"/>
        <w:ind w:left="1080"/>
        <w:rPr>
          <w:rFonts w:ascii="Arial" w:eastAsia="Arial" w:hAnsi="Arial" w:cs="Arial"/>
          <w:sz w:val="21"/>
          <w:szCs w:val="21"/>
        </w:rPr>
      </w:pPr>
      <w:r>
        <w:rPr>
          <w:rFonts w:ascii="Arial" w:eastAsia="Arial" w:hAnsi="Arial" w:cs="Arial"/>
          <w:sz w:val="21"/>
          <w:szCs w:val="21"/>
        </w:rPr>
        <w:tab/>
        <w:t xml:space="preserve">There were no public comments. </w:t>
      </w:r>
    </w:p>
    <w:p w:rsidR="00D6340E" w:rsidRDefault="00D6340E">
      <w:pPr>
        <w:tabs>
          <w:tab w:val="left" w:pos="1440"/>
        </w:tabs>
        <w:spacing w:line="276" w:lineRule="auto"/>
        <w:ind w:left="1080"/>
        <w:rPr>
          <w:rFonts w:ascii="Arial" w:eastAsia="Arial" w:hAnsi="Arial" w:cs="Arial"/>
          <w:sz w:val="21"/>
          <w:szCs w:val="21"/>
        </w:rPr>
      </w:pPr>
    </w:p>
    <w:p w:rsidR="00D6340E" w:rsidRDefault="00677A3B">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Pr>
          <w:rFonts w:ascii="Arial" w:eastAsia="Arial" w:hAnsi="Arial" w:cs="Arial"/>
          <w:b/>
          <w:smallCaps/>
          <w:color w:val="000000"/>
          <w:sz w:val="21"/>
          <w:szCs w:val="21"/>
        </w:rPr>
        <w:t>MINUTES OF M</w:t>
      </w:r>
      <w:r>
        <w:rPr>
          <w:rFonts w:ascii="Arial" w:eastAsia="Arial" w:hAnsi="Arial" w:cs="Arial"/>
          <w:b/>
          <w:smallCaps/>
          <w:sz w:val="21"/>
          <w:szCs w:val="21"/>
        </w:rPr>
        <w:t>AY 25</w:t>
      </w:r>
      <w:r>
        <w:rPr>
          <w:rFonts w:ascii="Arial" w:eastAsia="Arial" w:hAnsi="Arial" w:cs="Arial"/>
          <w:b/>
          <w:smallCaps/>
          <w:color w:val="000000"/>
          <w:sz w:val="21"/>
          <w:szCs w:val="21"/>
        </w:rPr>
        <w:t>, 2021 MEETING</w:t>
      </w:r>
    </w:p>
    <w:p w:rsidR="00D6340E" w:rsidRDefault="00677A3B">
      <w:pPr>
        <w:spacing w:line="276" w:lineRule="auto"/>
        <w:ind w:left="720" w:firstLine="720"/>
        <w:rPr>
          <w:rFonts w:ascii="Arial" w:eastAsia="Arial" w:hAnsi="Arial" w:cs="Arial"/>
          <w:sz w:val="21"/>
          <w:szCs w:val="21"/>
        </w:rPr>
      </w:pPr>
      <w:bookmarkStart w:id="1" w:name="_heading=h.gjdgxs" w:colFirst="0" w:colLast="0"/>
      <w:bookmarkEnd w:id="1"/>
      <w:r>
        <w:rPr>
          <w:rFonts w:ascii="Arial" w:eastAsia="Arial" w:hAnsi="Arial" w:cs="Arial"/>
          <w:sz w:val="21"/>
          <w:szCs w:val="21"/>
        </w:rPr>
        <w:t xml:space="preserve">Motion to approve by Jay </w:t>
      </w:r>
      <w:proofErr w:type="spellStart"/>
      <w:r>
        <w:rPr>
          <w:rFonts w:ascii="Arial" w:eastAsia="Arial" w:hAnsi="Arial" w:cs="Arial"/>
          <w:sz w:val="21"/>
          <w:szCs w:val="21"/>
        </w:rPr>
        <w:t>Ediger</w:t>
      </w:r>
      <w:proofErr w:type="spellEnd"/>
      <w:r>
        <w:rPr>
          <w:rFonts w:ascii="Arial" w:eastAsia="Arial" w:hAnsi="Arial" w:cs="Arial"/>
          <w:sz w:val="21"/>
          <w:szCs w:val="21"/>
        </w:rPr>
        <w:t xml:space="preserve"> supported by Arnold </w:t>
      </w:r>
      <w:proofErr w:type="spellStart"/>
      <w:r>
        <w:rPr>
          <w:rFonts w:ascii="Arial" w:eastAsia="Arial" w:hAnsi="Arial" w:cs="Arial"/>
          <w:sz w:val="21"/>
          <w:szCs w:val="21"/>
        </w:rPr>
        <w:t>Weinfeld</w:t>
      </w:r>
      <w:proofErr w:type="spellEnd"/>
      <w:r>
        <w:rPr>
          <w:rFonts w:ascii="Arial" w:eastAsia="Arial" w:hAnsi="Arial" w:cs="Arial"/>
          <w:sz w:val="21"/>
          <w:szCs w:val="21"/>
        </w:rPr>
        <w:t xml:space="preserve"> to accept the minutes as presented.</w:t>
      </w:r>
    </w:p>
    <w:p w:rsidR="00D6340E" w:rsidRDefault="00677A3B">
      <w:pPr>
        <w:pBdr>
          <w:top w:val="nil"/>
          <w:left w:val="nil"/>
          <w:bottom w:val="nil"/>
          <w:right w:val="nil"/>
          <w:between w:val="nil"/>
        </w:pBdr>
        <w:tabs>
          <w:tab w:val="left" w:pos="1440"/>
        </w:tabs>
        <w:spacing w:line="276" w:lineRule="auto"/>
        <w:ind w:left="1440"/>
        <w:rPr>
          <w:rFonts w:ascii="Arial" w:eastAsia="Arial" w:hAnsi="Arial" w:cs="Arial"/>
          <w:color w:val="000000"/>
          <w:sz w:val="21"/>
          <w:szCs w:val="21"/>
        </w:rPr>
      </w:pPr>
      <w:r>
        <w:rPr>
          <w:rFonts w:ascii="Arial" w:eastAsia="Arial" w:hAnsi="Arial" w:cs="Arial"/>
          <w:color w:val="000000"/>
          <w:sz w:val="21"/>
          <w:szCs w:val="21"/>
        </w:rPr>
        <w:t xml:space="preserve">Approved Unanimously. </w:t>
      </w:r>
    </w:p>
    <w:p w:rsidR="00D6340E" w:rsidRDefault="00D6340E">
      <w:pPr>
        <w:pBdr>
          <w:top w:val="nil"/>
          <w:left w:val="nil"/>
          <w:bottom w:val="nil"/>
          <w:right w:val="nil"/>
          <w:between w:val="nil"/>
        </w:pBdr>
        <w:tabs>
          <w:tab w:val="left" w:pos="1440"/>
        </w:tabs>
        <w:spacing w:line="276" w:lineRule="auto"/>
        <w:ind w:left="720"/>
        <w:rPr>
          <w:rFonts w:ascii="Arial" w:eastAsia="Arial" w:hAnsi="Arial" w:cs="Arial"/>
          <w:b/>
          <w:color w:val="000000"/>
          <w:sz w:val="21"/>
          <w:szCs w:val="21"/>
        </w:rPr>
      </w:pPr>
    </w:p>
    <w:p w:rsidR="00D6340E" w:rsidRDefault="00677A3B">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Pr>
          <w:rFonts w:ascii="Arial" w:eastAsia="Arial" w:hAnsi="Arial" w:cs="Arial"/>
          <w:b/>
          <w:smallCaps/>
          <w:color w:val="000000"/>
          <w:sz w:val="21"/>
          <w:szCs w:val="21"/>
        </w:rPr>
        <w:t xml:space="preserve">UPDATES FROM CAMW! </w:t>
      </w:r>
    </w:p>
    <w:p w:rsidR="00D6340E" w:rsidRDefault="00677A3B">
      <w:pPr>
        <w:pBdr>
          <w:top w:val="nil"/>
          <w:left w:val="nil"/>
          <w:bottom w:val="nil"/>
          <w:right w:val="nil"/>
          <w:between w:val="nil"/>
        </w:pBdr>
        <w:ind w:left="1440"/>
        <w:rPr>
          <w:rFonts w:ascii="Arial" w:eastAsia="Arial" w:hAnsi="Arial" w:cs="Arial"/>
          <w:sz w:val="21"/>
          <w:szCs w:val="21"/>
        </w:rPr>
      </w:pPr>
      <w:r>
        <w:rPr>
          <w:rFonts w:ascii="Arial" w:eastAsia="Arial" w:hAnsi="Arial" w:cs="Arial"/>
          <w:sz w:val="21"/>
          <w:szCs w:val="21"/>
        </w:rPr>
        <w:t xml:space="preserve">Carrie </w:t>
      </w:r>
      <w:proofErr w:type="spellStart"/>
      <w:r>
        <w:rPr>
          <w:rFonts w:ascii="Arial" w:eastAsia="Arial" w:hAnsi="Arial" w:cs="Arial"/>
          <w:sz w:val="21"/>
          <w:szCs w:val="21"/>
        </w:rPr>
        <w:t>Rosingana</w:t>
      </w:r>
      <w:proofErr w:type="spellEnd"/>
      <w:r>
        <w:rPr>
          <w:rFonts w:ascii="Arial" w:eastAsia="Arial" w:hAnsi="Arial" w:cs="Arial"/>
          <w:sz w:val="21"/>
          <w:szCs w:val="21"/>
        </w:rPr>
        <w:t xml:space="preserve"> provided updates on federal, local, and state levels. CAMW! is watching the Infrastructure Bill that was passed to see what impact it will have on the workforce development system, specifically regarding funding increases. Carrie then discussed the Build Back Better Act as it relates to Workforce Innovation and Opportunity Act (WIOA) dollars which will provide more opportunities for our Adult and Dislocated Worker programs. </w:t>
      </w:r>
    </w:p>
    <w:p w:rsidR="00D6340E" w:rsidRDefault="00D6340E">
      <w:pPr>
        <w:pBdr>
          <w:top w:val="nil"/>
          <w:left w:val="nil"/>
          <w:bottom w:val="nil"/>
          <w:right w:val="nil"/>
          <w:between w:val="nil"/>
        </w:pBdr>
        <w:ind w:left="1440"/>
        <w:rPr>
          <w:rFonts w:ascii="Arial" w:eastAsia="Arial" w:hAnsi="Arial" w:cs="Arial"/>
          <w:sz w:val="21"/>
          <w:szCs w:val="21"/>
        </w:rPr>
      </w:pPr>
    </w:p>
    <w:p w:rsidR="00D6340E" w:rsidRDefault="00677A3B">
      <w:pPr>
        <w:pBdr>
          <w:top w:val="nil"/>
          <w:left w:val="nil"/>
          <w:bottom w:val="nil"/>
          <w:right w:val="nil"/>
          <w:between w:val="nil"/>
        </w:pBdr>
        <w:ind w:left="1440"/>
        <w:rPr>
          <w:rFonts w:ascii="Arial" w:eastAsia="Arial" w:hAnsi="Arial" w:cs="Arial"/>
          <w:sz w:val="21"/>
          <w:szCs w:val="21"/>
        </w:rPr>
      </w:pPr>
      <w:r>
        <w:rPr>
          <w:rFonts w:ascii="Arial" w:eastAsia="Arial" w:hAnsi="Arial" w:cs="Arial"/>
          <w:sz w:val="21"/>
          <w:szCs w:val="21"/>
        </w:rPr>
        <w:t>Carrie then shifted to shar</w:t>
      </w:r>
      <w:r w:rsidR="006E3F37">
        <w:rPr>
          <w:rFonts w:ascii="Arial" w:eastAsia="Arial" w:hAnsi="Arial" w:cs="Arial"/>
          <w:sz w:val="21"/>
          <w:szCs w:val="21"/>
        </w:rPr>
        <w:t xml:space="preserve">e State updates, starting with </w:t>
      </w:r>
      <w:r>
        <w:rPr>
          <w:rFonts w:ascii="Arial" w:eastAsia="Arial" w:hAnsi="Arial" w:cs="Arial"/>
          <w:sz w:val="21"/>
          <w:szCs w:val="21"/>
        </w:rPr>
        <w:t xml:space="preserve">a new director with UIA being appointed and UIA reinstating work registration for claimants. Carrie proceeded to discuss Governor </w:t>
      </w:r>
      <w:proofErr w:type="spellStart"/>
      <w:r>
        <w:rPr>
          <w:rFonts w:ascii="Arial" w:eastAsia="Arial" w:hAnsi="Arial" w:cs="Arial"/>
          <w:sz w:val="21"/>
          <w:szCs w:val="21"/>
        </w:rPr>
        <w:t>Whitmer</w:t>
      </w:r>
      <w:proofErr w:type="spellEnd"/>
      <w:r>
        <w:rPr>
          <w:rFonts w:ascii="Arial" w:eastAsia="Arial" w:hAnsi="Arial" w:cs="Arial"/>
          <w:sz w:val="21"/>
          <w:szCs w:val="21"/>
        </w:rPr>
        <w:t xml:space="preserve"> signing the </w:t>
      </w:r>
      <w:r w:rsidR="006E3F37">
        <w:rPr>
          <w:rFonts w:ascii="Arial" w:eastAsia="Arial" w:hAnsi="Arial" w:cs="Arial"/>
          <w:sz w:val="21"/>
          <w:szCs w:val="21"/>
        </w:rPr>
        <w:t>$70-billion-dollar</w:t>
      </w:r>
      <w:r>
        <w:rPr>
          <w:rFonts w:ascii="Arial" w:eastAsia="Arial" w:hAnsi="Arial" w:cs="Arial"/>
          <w:sz w:val="21"/>
          <w:szCs w:val="21"/>
        </w:rPr>
        <w:t xml:space="preserve"> budget and some proposals connected to workforce development such as an increase in Michigan Reconnect programming and Future </w:t>
      </w:r>
      <w:proofErr w:type="gramStart"/>
      <w:r>
        <w:rPr>
          <w:rFonts w:ascii="Arial" w:eastAsia="Arial" w:hAnsi="Arial" w:cs="Arial"/>
          <w:sz w:val="21"/>
          <w:szCs w:val="21"/>
        </w:rPr>
        <w:t>For</w:t>
      </w:r>
      <w:proofErr w:type="gramEnd"/>
      <w:r>
        <w:rPr>
          <w:rFonts w:ascii="Arial" w:eastAsia="Arial" w:hAnsi="Arial" w:cs="Arial"/>
          <w:sz w:val="21"/>
          <w:szCs w:val="21"/>
        </w:rPr>
        <w:t xml:space="preserve"> </w:t>
      </w:r>
      <w:proofErr w:type="spellStart"/>
      <w:r>
        <w:rPr>
          <w:rFonts w:ascii="Arial" w:eastAsia="Arial" w:hAnsi="Arial" w:cs="Arial"/>
          <w:sz w:val="21"/>
          <w:szCs w:val="21"/>
        </w:rPr>
        <w:t>Frontliners</w:t>
      </w:r>
      <w:proofErr w:type="spellEnd"/>
      <w:r>
        <w:rPr>
          <w:rFonts w:ascii="Arial" w:eastAsia="Arial" w:hAnsi="Arial" w:cs="Arial"/>
          <w:sz w:val="21"/>
          <w:szCs w:val="21"/>
        </w:rPr>
        <w:t xml:space="preserve">. Lastly, for State updates, Carrie spoke about updates in the grant world, primarily touching on the Michigan Industry Cluster Approach (MICA) 3.0 Grant in which CAMW! provided three letters of support to three different applications: Impart Alliance, Michigan Energy Workforce Development Consortium, and Workforce Intelligent Network (WIN). </w:t>
      </w:r>
    </w:p>
    <w:p w:rsidR="00D6340E" w:rsidRDefault="00D6340E">
      <w:pPr>
        <w:pBdr>
          <w:top w:val="nil"/>
          <w:left w:val="nil"/>
          <w:bottom w:val="nil"/>
          <w:right w:val="nil"/>
          <w:between w:val="nil"/>
        </w:pBdr>
        <w:ind w:left="1440"/>
        <w:rPr>
          <w:rFonts w:ascii="Arial" w:eastAsia="Arial" w:hAnsi="Arial" w:cs="Arial"/>
          <w:sz w:val="21"/>
          <w:szCs w:val="21"/>
        </w:rPr>
      </w:pPr>
    </w:p>
    <w:p w:rsidR="00D6340E" w:rsidRDefault="00677A3B">
      <w:pPr>
        <w:pBdr>
          <w:top w:val="nil"/>
          <w:left w:val="nil"/>
          <w:bottom w:val="nil"/>
          <w:right w:val="nil"/>
          <w:between w:val="nil"/>
        </w:pBdr>
        <w:ind w:left="1440"/>
        <w:rPr>
          <w:rFonts w:ascii="Arial" w:eastAsia="Arial" w:hAnsi="Arial" w:cs="Arial"/>
          <w:sz w:val="21"/>
          <w:szCs w:val="21"/>
        </w:rPr>
      </w:pPr>
      <w:r>
        <w:rPr>
          <w:rFonts w:ascii="Arial" w:eastAsia="Arial" w:hAnsi="Arial" w:cs="Arial"/>
          <w:sz w:val="21"/>
          <w:szCs w:val="21"/>
        </w:rPr>
        <w:lastRenderedPageBreak/>
        <w:t xml:space="preserve">Locally, Carrie reported the City of Lansing has convened a Community Response Cabinet consisting of representatives from </w:t>
      </w:r>
      <w:proofErr w:type="gramStart"/>
      <w:r>
        <w:rPr>
          <w:rFonts w:ascii="Arial" w:eastAsia="Arial" w:hAnsi="Arial" w:cs="Arial"/>
          <w:sz w:val="21"/>
          <w:szCs w:val="21"/>
        </w:rPr>
        <w:t>CAMW!,</w:t>
      </w:r>
      <w:proofErr w:type="gramEnd"/>
      <w:r>
        <w:rPr>
          <w:rFonts w:ascii="Arial" w:eastAsia="Arial" w:hAnsi="Arial" w:cs="Arial"/>
          <w:sz w:val="21"/>
          <w:szCs w:val="21"/>
        </w:rPr>
        <w:t xml:space="preserve"> Capital Area Community Foundation, Lansing Regional Chamber of Commerce, Lansing School District, and many others as a way to figure out where gaps are in funding as we are seeing more money coming in for specific programs at the City. Because of this Community Response Cabinet, the City of Lansing is putting together an application for an Economic Development Agency (EDA) Grant called the Good Jobs Challenge. </w:t>
      </w:r>
    </w:p>
    <w:p w:rsidR="00D6340E" w:rsidRDefault="00D6340E">
      <w:pPr>
        <w:pBdr>
          <w:top w:val="nil"/>
          <w:left w:val="nil"/>
          <w:bottom w:val="nil"/>
          <w:right w:val="nil"/>
          <w:between w:val="nil"/>
        </w:pBdr>
        <w:ind w:left="1440"/>
        <w:rPr>
          <w:rFonts w:ascii="Arial" w:eastAsia="Arial" w:hAnsi="Arial" w:cs="Arial"/>
          <w:sz w:val="21"/>
          <w:szCs w:val="21"/>
        </w:rPr>
      </w:pPr>
    </w:p>
    <w:p w:rsidR="00D6340E" w:rsidRDefault="00D6340E">
      <w:pPr>
        <w:spacing w:line="276" w:lineRule="auto"/>
        <w:ind w:left="1440"/>
        <w:rPr>
          <w:rFonts w:ascii="Arial" w:eastAsia="Arial" w:hAnsi="Arial" w:cs="Arial"/>
          <w:sz w:val="21"/>
          <w:szCs w:val="21"/>
        </w:rPr>
      </w:pPr>
    </w:p>
    <w:p w:rsidR="00D6340E" w:rsidRDefault="00677A3B">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Pr>
          <w:rFonts w:ascii="Arial" w:eastAsia="Arial" w:hAnsi="Arial" w:cs="Arial"/>
          <w:b/>
          <w:smallCaps/>
          <w:sz w:val="21"/>
          <w:szCs w:val="21"/>
        </w:rPr>
        <w:t xml:space="preserve">       </w:t>
      </w:r>
      <w:r>
        <w:rPr>
          <w:rFonts w:ascii="Arial" w:eastAsia="Arial" w:hAnsi="Arial" w:cs="Arial"/>
          <w:b/>
          <w:smallCaps/>
          <w:color w:val="000000"/>
          <w:sz w:val="21"/>
          <w:szCs w:val="21"/>
        </w:rPr>
        <w:t>T3 PROGRAM UPDATES (J. MOORE)</w:t>
      </w:r>
    </w:p>
    <w:p w:rsidR="00D6340E" w:rsidRDefault="00677A3B">
      <w:pPr>
        <w:pBdr>
          <w:top w:val="nil"/>
          <w:left w:val="nil"/>
          <w:bottom w:val="nil"/>
          <w:right w:val="nil"/>
          <w:between w:val="nil"/>
        </w:pBdr>
        <w:ind w:left="1800"/>
        <w:rPr>
          <w:rFonts w:ascii="Arial" w:eastAsia="Arial" w:hAnsi="Arial" w:cs="Arial"/>
          <w:sz w:val="21"/>
          <w:szCs w:val="21"/>
        </w:rPr>
      </w:pPr>
      <w:r>
        <w:rPr>
          <w:rFonts w:ascii="Arial" w:eastAsia="Arial" w:hAnsi="Arial" w:cs="Arial"/>
          <w:sz w:val="21"/>
          <w:szCs w:val="21"/>
        </w:rPr>
        <w:t xml:space="preserve">J. Moore reviewed the dates for 2022 T3 Council Board meetings, held on the last Tuesday of the Month; January 25th, March 29th, May 24th, September 27th, and November 15th. J. then went through survey results regarding the upcoming </w:t>
      </w:r>
      <w:proofErr w:type="spellStart"/>
      <w:r>
        <w:rPr>
          <w:rFonts w:ascii="Arial" w:eastAsia="Arial" w:hAnsi="Arial" w:cs="Arial"/>
          <w:sz w:val="21"/>
          <w:szCs w:val="21"/>
        </w:rPr>
        <w:t>MICareer</w:t>
      </w:r>
      <w:proofErr w:type="spellEnd"/>
      <w:r>
        <w:rPr>
          <w:rFonts w:ascii="Arial" w:eastAsia="Arial" w:hAnsi="Arial" w:cs="Arial"/>
          <w:sz w:val="21"/>
          <w:szCs w:val="21"/>
        </w:rPr>
        <w:t xml:space="preserve"> Quest Capital Area event where 100% of members said they were willing to participate in person. 88% agreed to do a </w:t>
      </w:r>
      <w:r w:rsidR="006E3F37">
        <w:rPr>
          <w:rFonts w:ascii="Arial" w:eastAsia="Arial" w:hAnsi="Arial" w:cs="Arial"/>
          <w:sz w:val="21"/>
          <w:szCs w:val="21"/>
        </w:rPr>
        <w:t>1-day</w:t>
      </w:r>
      <w:r>
        <w:rPr>
          <w:rFonts w:ascii="Arial" w:eastAsia="Arial" w:hAnsi="Arial" w:cs="Arial"/>
          <w:sz w:val="21"/>
          <w:szCs w:val="21"/>
        </w:rPr>
        <w:t xml:space="preserve"> event, the remaining 12% voted for a </w:t>
      </w:r>
      <w:r w:rsidR="006E3F37">
        <w:rPr>
          <w:rFonts w:ascii="Arial" w:eastAsia="Arial" w:hAnsi="Arial" w:cs="Arial"/>
          <w:sz w:val="21"/>
          <w:szCs w:val="21"/>
        </w:rPr>
        <w:t>2-day</w:t>
      </w:r>
      <w:r>
        <w:rPr>
          <w:rFonts w:ascii="Arial" w:eastAsia="Arial" w:hAnsi="Arial" w:cs="Arial"/>
          <w:sz w:val="21"/>
          <w:szCs w:val="21"/>
        </w:rPr>
        <w:t xml:space="preserve"> event. 50% said they would like the event to take place in the spring. Based on this data, J. suggested a smaller event in the spring and a larger event in the fall. Carrie </w:t>
      </w:r>
      <w:proofErr w:type="spellStart"/>
      <w:r>
        <w:rPr>
          <w:rFonts w:ascii="Arial" w:eastAsia="Arial" w:hAnsi="Arial" w:cs="Arial"/>
          <w:sz w:val="21"/>
          <w:szCs w:val="21"/>
        </w:rPr>
        <w:t>Rosingana</w:t>
      </w:r>
      <w:proofErr w:type="spellEnd"/>
      <w:r>
        <w:rPr>
          <w:rFonts w:ascii="Arial" w:eastAsia="Arial" w:hAnsi="Arial" w:cs="Arial"/>
          <w:sz w:val="21"/>
          <w:szCs w:val="21"/>
        </w:rPr>
        <w:t xml:space="preserve"> added that in addition to the survey sent out, CAMW! gained feedback from other community members who shared ideas that would be safer due to the continuing COVID-19 numbers. Kathleen </w:t>
      </w:r>
      <w:proofErr w:type="spellStart"/>
      <w:r>
        <w:rPr>
          <w:rFonts w:ascii="Arial" w:eastAsia="Arial" w:hAnsi="Arial" w:cs="Arial"/>
          <w:sz w:val="21"/>
          <w:szCs w:val="21"/>
        </w:rPr>
        <w:t>Szuminski</w:t>
      </w:r>
      <w:proofErr w:type="spellEnd"/>
      <w:r>
        <w:rPr>
          <w:rFonts w:ascii="Arial" w:eastAsia="Arial" w:hAnsi="Arial" w:cs="Arial"/>
          <w:sz w:val="21"/>
          <w:szCs w:val="21"/>
        </w:rPr>
        <w:t xml:space="preserve"> asked for clarification if the spring event would be in person or virtual to which Carrie responded potentially both depending on comfort levels at the time. Kathleen suggested smaller sized, in-person over virtual. Toni </w:t>
      </w:r>
      <w:proofErr w:type="spellStart"/>
      <w:r>
        <w:rPr>
          <w:rFonts w:ascii="Arial" w:eastAsia="Arial" w:hAnsi="Arial" w:cs="Arial"/>
          <w:sz w:val="21"/>
          <w:szCs w:val="21"/>
        </w:rPr>
        <w:t>Glasscoe</w:t>
      </w:r>
      <w:proofErr w:type="spellEnd"/>
      <w:r>
        <w:rPr>
          <w:rFonts w:ascii="Arial" w:eastAsia="Arial" w:hAnsi="Arial" w:cs="Arial"/>
          <w:sz w:val="21"/>
          <w:szCs w:val="21"/>
        </w:rPr>
        <w:t xml:space="preserve"> agreed with Kathleen and indicated however T3 decides to proceed, she will work with Lansing Community College to make it happen. Carrie summarized that based on this conversation, planning for </w:t>
      </w:r>
      <w:proofErr w:type="spellStart"/>
      <w:r>
        <w:rPr>
          <w:rFonts w:ascii="Arial" w:eastAsia="Arial" w:hAnsi="Arial" w:cs="Arial"/>
          <w:sz w:val="21"/>
          <w:szCs w:val="21"/>
        </w:rPr>
        <w:t>MiCareerQuest</w:t>
      </w:r>
      <w:proofErr w:type="spellEnd"/>
      <w:r>
        <w:rPr>
          <w:rFonts w:ascii="Arial" w:eastAsia="Arial" w:hAnsi="Arial" w:cs="Arial"/>
          <w:sz w:val="21"/>
          <w:szCs w:val="21"/>
        </w:rPr>
        <w:t xml:space="preserve"> Capital Area was going to take more discussion and planning. </w:t>
      </w:r>
    </w:p>
    <w:p w:rsidR="00D6340E" w:rsidRDefault="00D6340E">
      <w:pPr>
        <w:pBdr>
          <w:top w:val="nil"/>
          <w:left w:val="nil"/>
          <w:bottom w:val="nil"/>
          <w:right w:val="nil"/>
          <w:between w:val="nil"/>
        </w:pBdr>
        <w:rPr>
          <w:rFonts w:ascii="Arial" w:eastAsia="Arial" w:hAnsi="Arial" w:cs="Arial"/>
          <w:color w:val="000000"/>
          <w:sz w:val="21"/>
          <w:szCs w:val="21"/>
        </w:rPr>
      </w:pPr>
    </w:p>
    <w:p w:rsidR="00D6340E" w:rsidRDefault="00677A3B">
      <w:pPr>
        <w:spacing w:line="276" w:lineRule="auto"/>
        <w:rPr>
          <w:rFonts w:ascii="Arial" w:eastAsia="Arial" w:hAnsi="Arial" w:cs="Arial"/>
          <w:color w:val="FF0000"/>
          <w:sz w:val="21"/>
          <w:szCs w:val="21"/>
        </w:rPr>
      </w:pPr>
      <w:r>
        <w:rPr>
          <w:rFonts w:ascii="Arial" w:eastAsia="Arial" w:hAnsi="Arial" w:cs="Arial"/>
          <w:b/>
          <w:sz w:val="21"/>
          <w:szCs w:val="21"/>
        </w:rPr>
        <w:t xml:space="preserve">       ITEM 6</w:t>
      </w:r>
      <w:r>
        <w:rPr>
          <w:rFonts w:ascii="Arial" w:eastAsia="Arial" w:hAnsi="Arial" w:cs="Arial"/>
          <w:b/>
          <w:sz w:val="21"/>
          <w:szCs w:val="21"/>
        </w:rPr>
        <w:tab/>
      </w:r>
      <w:r>
        <w:rPr>
          <w:rFonts w:ascii="Arial" w:eastAsia="Arial" w:hAnsi="Arial" w:cs="Arial"/>
          <w:sz w:val="21"/>
          <w:szCs w:val="21"/>
        </w:rPr>
        <w:t xml:space="preserve">      </w:t>
      </w:r>
      <w:r>
        <w:rPr>
          <w:rFonts w:ascii="Arial" w:eastAsia="Arial" w:hAnsi="Arial" w:cs="Arial"/>
          <w:b/>
          <w:sz w:val="21"/>
          <w:szCs w:val="21"/>
        </w:rPr>
        <w:t xml:space="preserve">ROUNDTABLE </w:t>
      </w:r>
    </w:p>
    <w:p w:rsidR="00D6340E" w:rsidRDefault="00677A3B">
      <w:pPr>
        <w:numPr>
          <w:ilvl w:val="0"/>
          <w:numId w:val="1"/>
        </w:numPr>
        <w:pBdr>
          <w:top w:val="nil"/>
          <w:left w:val="nil"/>
          <w:bottom w:val="nil"/>
          <w:right w:val="nil"/>
          <w:between w:val="nil"/>
        </w:pBdr>
        <w:tabs>
          <w:tab w:val="left" w:pos="1440"/>
        </w:tabs>
        <w:spacing w:line="276" w:lineRule="auto"/>
        <w:rPr>
          <w:rFonts w:ascii="Arial" w:eastAsia="Arial" w:hAnsi="Arial" w:cs="Arial"/>
          <w:color w:val="000000"/>
          <w:sz w:val="21"/>
          <w:szCs w:val="21"/>
        </w:rPr>
      </w:pPr>
      <w:r>
        <w:rPr>
          <w:rFonts w:ascii="Arial" w:eastAsia="Arial" w:hAnsi="Arial" w:cs="Arial"/>
          <w:sz w:val="21"/>
          <w:szCs w:val="21"/>
        </w:rPr>
        <w:t xml:space="preserve">Teri </w:t>
      </w:r>
      <w:proofErr w:type="spellStart"/>
      <w:r>
        <w:rPr>
          <w:rFonts w:ascii="Arial" w:eastAsia="Arial" w:hAnsi="Arial" w:cs="Arial"/>
          <w:sz w:val="21"/>
          <w:szCs w:val="21"/>
        </w:rPr>
        <w:t>Bernero</w:t>
      </w:r>
      <w:proofErr w:type="spellEnd"/>
      <w:r>
        <w:rPr>
          <w:rFonts w:ascii="Arial" w:eastAsia="Arial" w:hAnsi="Arial" w:cs="Arial"/>
          <w:sz w:val="21"/>
          <w:szCs w:val="21"/>
        </w:rPr>
        <w:t xml:space="preserve"> discussed creating a CTE High School for the year 2023/2024 focusing on Computer Science, Health Science, and Skilled Trades in her district. </w:t>
      </w:r>
    </w:p>
    <w:p w:rsidR="00D6340E" w:rsidRDefault="00677A3B">
      <w:pPr>
        <w:numPr>
          <w:ilvl w:val="0"/>
          <w:numId w:val="1"/>
        </w:numPr>
        <w:pBdr>
          <w:top w:val="nil"/>
          <w:left w:val="nil"/>
          <w:bottom w:val="nil"/>
          <w:right w:val="nil"/>
          <w:between w:val="nil"/>
        </w:pBdr>
        <w:tabs>
          <w:tab w:val="left" w:pos="1440"/>
        </w:tabs>
        <w:spacing w:line="276" w:lineRule="auto"/>
        <w:rPr>
          <w:rFonts w:ascii="Arial" w:eastAsia="Arial" w:hAnsi="Arial" w:cs="Arial"/>
          <w:color w:val="000000"/>
          <w:sz w:val="21"/>
          <w:szCs w:val="21"/>
        </w:rPr>
      </w:pPr>
      <w:r>
        <w:rPr>
          <w:rFonts w:ascii="Arial" w:eastAsia="Arial" w:hAnsi="Arial" w:cs="Arial"/>
          <w:sz w:val="21"/>
          <w:szCs w:val="21"/>
        </w:rPr>
        <w:t xml:space="preserve">Jay </w:t>
      </w:r>
      <w:proofErr w:type="spellStart"/>
      <w:r>
        <w:rPr>
          <w:rFonts w:ascii="Arial" w:eastAsia="Arial" w:hAnsi="Arial" w:cs="Arial"/>
          <w:sz w:val="21"/>
          <w:szCs w:val="21"/>
        </w:rPr>
        <w:t>Ediger</w:t>
      </w:r>
      <w:proofErr w:type="spellEnd"/>
      <w:r>
        <w:rPr>
          <w:rFonts w:ascii="Arial" w:eastAsia="Arial" w:hAnsi="Arial" w:cs="Arial"/>
          <w:sz w:val="21"/>
          <w:szCs w:val="21"/>
        </w:rPr>
        <w:t xml:space="preserve"> spoke about being recognized by the Brandon Hall Group for their response to the COVID crisis. Putting finishing touches on building free enterprise centers/learning labs to be used by Mid-Michigan educational communities. </w:t>
      </w:r>
    </w:p>
    <w:p w:rsidR="00D6340E" w:rsidRDefault="00677A3B">
      <w:pPr>
        <w:numPr>
          <w:ilvl w:val="0"/>
          <w:numId w:val="1"/>
        </w:numPr>
        <w:pBdr>
          <w:top w:val="nil"/>
          <w:left w:val="nil"/>
          <w:bottom w:val="nil"/>
          <w:right w:val="nil"/>
          <w:between w:val="nil"/>
        </w:pBdr>
        <w:tabs>
          <w:tab w:val="left" w:pos="1440"/>
        </w:tabs>
        <w:spacing w:line="276" w:lineRule="auto"/>
        <w:rPr>
          <w:rFonts w:ascii="Arial" w:eastAsia="Arial" w:hAnsi="Arial" w:cs="Arial"/>
          <w:sz w:val="21"/>
          <w:szCs w:val="21"/>
        </w:rPr>
      </w:pPr>
      <w:r>
        <w:rPr>
          <w:rFonts w:ascii="Arial" w:eastAsia="Arial" w:hAnsi="Arial" w:cs="Arial"/>
          <w:sz w:val="21"/>
          <w:szCs w:val="21"/>
        </w:rPr>
        <w:t xml:space="preserve">Dave Pohl quickly updated on local government positions having a hard time being filled. Suggested hosting event or discussion on government employment. </w:t>
      </w:r>
    </w:p>
    <w:p w:rsidR="00D6340E" w:rsidRDefault="00677A3B">
      <w:pPr>
        <w:numPr>
          <w:ilvl w:val="0"/>
          <w:numId w:val="1"/>
        </w:numPr>
        <w:pBdr>
          <w:top w:val="nil"/>
          <w:left w:val="nil"/>
          <w:bottom w:val="nil"/>
          <w:right w:val="nil"/>
          <w:between w:val="nil"/>
        </w:pBdr>
        <w:tabs>
          <w:tab w:val="left" w:pos="1440"/>
        </w:tabs>
        <w:spacing w:line="276" w:lineRule="auto"/>
        <w:rPr>
          <w:rFonts w:ascii="Arial" w:eastAsia="Arial" w:hAnsi="Arial" w:cs="Arial"/>
          <w:sz w:val="21"/>
          <w:szCs w:val="21"/>
        </w:rPr>
      </w:pPr>
      <w:r>
        <w:rPr>
          <w:rFonts w:ascii="Arial" w:eastAsia="Arial" w:hAnsi="Arial" w:cs="Arial"/>
          <w:sz w:val="21"/>
          <w:szCs w:val="21"/>
        </w:rPr>
        <w:t xml:space="preserve">Toni </w:t>
      </w:r>
      <w:proofErr w:type="spellStart"/>
      <w:r>
        <w:rPr>
          <w:rFonts w:ascii="Arial" w:eastAsia="Arial" w:hAnsi="Arial" w:cs="Arial"/>
          <w:sz w:val="21"/>
          <w:szCs w:val="21"/>
        </w:rPr>
        <w:t>Glasscoe</w:t>
      </w:r>
      <w:proofErr w:type="spellEnd"/>
      <w:r>
        <w:rPr>
          <w:rFonts w:ascii="Arial" w:eastAsia="Arial" w:hAnsi="Arial" w:cs="Arial"/>
          <w:sz w:val="21"/>
          <w:szCs w:val="21"/>
        </w:rPr>
        <w:t xml:space="preserve"> discussed an updated strategic plan for LCC including an area within Community Engagement which would focus on a strategic plan for K12 with a goal of having 100% of high schools within Shiawassee, Livingston, Ingham, Ionia, Clinton, and Eaton counties partnering with LCC in some way to deliver dual credits. </w:t>
      </w:r>
    </w:p>
    <w:p w:rsidR="00D6340E" w:rsidRDefault="00677A3B">
      <w:pPr>
        <w:numPr>
          <w:ilvl w:val="0"/>
          <w:numId w:val="1"/>
        </w:numPr>
        <w:pBdr>
          <w:top w:val="nil"/>
          <w:left w:val="nil"/>
          <w:bottom w:val="nil"/>
          <w:right w:val="nil"/>
          <w:between w:val="nil"/>
        </w:pBdr>
        <w:tabs>
          <w:tab w:val="left" w:pos="1440"/>
        </w:tabs>
        <w:spacing w:line="276" w:lineRule="auto"/>
        <w:rPr>
          <w:rFonts w:ascii="Arial" w:eastAsia="Arial" w:hAnsi="Arial" w:cs="Arial"/>
          <w:sz w:val="21"/>
          <w:szCs w:val="21"/>
        </w:rPr>
      </w:pPr>
      <w:r>
        <w:rPr>
          <w:rFonts w:ascii="Arial" w:eastAsia="Arial" w:hAnsi="Arial" w:cs="Arial"/>
          <w:sz w:val="21"/>
          <w:szCs w:val="21"/>
        </w:rPr>
        <w:t xml:space="preserve">Arnold </w:t>
      </w:r>
      <w:proofErr w:type="spellStart"/>
      <w:r>
        <w:rPr>
          <w:rFonts w:ascii="Arial" w:eastAsia="Arial" w:hAnsi="Arial" w:cs="Arial"/>
          <w:sz w:val="21"/>
          <w:szCs w:val="21"/>
        </w:rPr>
        <w:t>Weinfeld</w:t>
      </w:r>
      <w:proofErr w:type="spellEnd"/>
      <w:r>
        <w:rPr>
          <w:rFonts w:ascii="Arial" w:eastAsia="Arial" w:hAnsi="Arial" w:cs="Arial"/>
          <w:sz w:val="21"/>
          <w:szCs w:val="21"/>
        </w:rPr>
        <w:t xml:space="preserve"> spoke on continuing discussion with MSU regarding APLU (Association of Public and Land-grant Universities). </w:t>
      </w:r>
    </w:p>
    <w:p w:rsidR="00D6340E" w:rsidRDefault="00677A3B">
      <w:pPr>
        <w:numPr>
          <w:ilvl w:val="0"/>
          <w:numId w:val="1"/>
        </w:numPr>
        <w:pBdr>
          <w:top w:val="nil"/>
          <w:left w:val="nil"/>
          <w:bottom w:val="nil"/>
          <w:right w:val="nil"/>
          <w:between w:val="nil"/>
        </w:pBdr>
        <w:tabs>
          <w:tab w:val="left" w:pos="1440"/>
        </w:tabs>
        <w:spacing w:line="276" w:lineRule="auto"/>
        <w:rPr>
          <w:rFonts w:ascii="Arial" w:eastAsia="Arial" w:hAnsi="Arial" w:cs="Arial"/>
          <w:sz w:val="21"/>
          <w:szCs w:val="21"/>
        </w:rPr>
      </w:pPr>
      <w:r>
        <w:rPr>
          <w:rFonts w:ascii="Arial" w:eastAsia="Arial" w:hAnsi="Arial" w:cs="Arial"/>
          <w:sz w:val="21"/>
          <w:szCs w:val="21"/>
        </w:rPr>
        <w:t xml:space="preserve">Kathleen </w:t>
      </w:r>
      <w:proofErr w:type="spellStart"/>
      <w:r>
        <w:rPr>
          <w:rFonts w:ascii="Arial" w:eastAsia="Arial" w:hAnsi="Arial" w:cs="Arial"/>
          <w:sz w:val="21"/>
          <w:szCs w:val="21"/>
        </w:rPr>
        <w:t>Szuminski</w:t>
      </w:r>
      <w:proofErr w:type="spellEnd"/>
      <w:r>
        <w:rPr>
          <w:rFonts w:ascii="Arial" w:eastAsia="Arial" w:hAnsi="Arial" w:cs="Arial"/>
          <w:sz w:val="21"/>
          <w:szCs w:val="21"/>
        </w:rPr>
        <w:t xml:space="preserve"> discussed adding a construction program with LCC based on desire and need within the community. </w:t>
      </w:r>
    </w:p>
    <w:p w:rsidR="00D6340E" w:rsidRDefault="00677A3B">
      <w:pPr>
        <w:tabs>
          <w:tab w:val="left" w:pos="1440"/>
        </w:tabs>
        <w:spacing w:line="276" w:lineRule="auto"/>
        <w:rPr>
          <w:rFonts w:ascii="Arial" w:eastAsia="Arial" w:hAnsi="Arial" w:cs="Arial"/>
          <w:sz w:val="21"/>
          <w:szCs w:val="21"/>
          <w:u w:val="single"/>
        </w:rPr>
      </w:pPr>
      <w:bookmarkStart w:id="2" w:name="_heading=h.30j0zll" w:colFirst="0" w:colLast="0"/>
      <w:bookmarkEnd w:id="2"/>
      <w:r>
        <w:rPr>
          <w:rFonts w:ascii="Arial" w:eastAsia="Arial" w:hAnsi="Arial" w:cs="Arial"/>
          <w:sz w:val="21"/>
          <w:szCs w:val="21"/>
        </w:rPr>
        <w:tab/>
      </w:r>
    </w:p>
    <w:p w:rsidR="00D6340E" w:rsidRDefault="00677A3B">
      <w:pPr>
        <w:tabs>
          <w:tab w:val="left" w:pos="1440"/>
        </w:tabs>
        <w:spacing w:line="276" w:lineRule="auto"/>
        <w:rPr>
          <w:rFonts w:ascii="Arial" w:eastAsia="Arial" w:hAnsi="Arial" w:cs="Arial"/>
          <w:b/>
          <w:sz w:val="21"/>
          <w:szCs w:val="21"/>
        </w:rPr>
      </w:pPr>
      <w:r>
        <w:rPr>
          <w:rFonts w:ascii="Arial" w:eastAsia="Arial" w:hAnsi="Arial" w:cs="Arial"/>
          <w:b/>
          <w:sz w:val="21"/>
          <w:szCs w:val="21"/>
        </w:rPr>
        <w:t>ITEM 7</w:t>
      </w:r>
      <w:r>
        <w:rPr>
          <w:rFonts w:ascii="Arial" w:eastAsia="Arial" w:hAnsi="Arial" w:cs="Arial"/>
          <w:b/>
          <w:sz w:val="21"/>
          <w:szCs w:val="21"/>
        </w:rPr>
        <w:tab/>
        <w:t>ADJOURNMENT</w:t>
      </w:r>
      <w:r>
        <w:rPr>
          <w:rFonts w:ascii="Arial" w:eastAsia="Arial" w:hAnsi="Arial" w:cs="Arial"/>
          <w:b/>
          <w:sz w:val="21"/>
          <w:szCs w:val="21"/>
        </w:rPr>
        <w:tab/>
      </w:r>
    </w:p>
    <w:p w:rsidR="00D6340E" w:rsidRDefault="00677A3B">
      <w:pPr>
        <w:tabs>
          <w:tab w:val="left" w:pos="1440"/>
        </w:tabs>
        <w:spacing w:line="276" w:lineRule="auto"/>
        <w:rPr>
          <w:rFonts w:ascii="Arial" w:eastAsia="Arial" w:hAnsi="Arial" w:cs="Arial"/>
          <w:color w:val="FF0000"/>
          <w:sz w:val="19"/>
          <w:szCs w:val="19"/>
        </w:rPr>
      </w:pPr>
      <w:r>
        <w:rPr>
          <w:rFonts w:ascii="Arial" w:eastAsia="Arial" w:hAnsi="Arial" w:cs="Arial"/>
          <w:smallCaps/>
          <w:sz w:val="21"/>
          <w:szCs w:val="21"/>
        </w:rPr>
        <w:tab/>
      </w:r>
      <w:r>
        <w:rPr>
          <w:rFonts w:ascii="Arial" w:eastAsia="Arial" w:hAnsi="Arial" w:cs="Arial"/>
          <w:sz w:val="21"/>
          <w:szCs w:val="21"/>
        </w:rPr>
        <w:t xml:space="preserve">Carrie </w:t>
      </w:r>
      <w:proofErr w:type="spellStart"/>
      <w:r>
        <w:rPr>
          <w:rFonts w:ascii="Arial" w:eastAsia="Arial" w:hAnsi="Arial" w:cs="Arial"/>
          <w:sz w:val="21"/>
          <w:szCs w:val="21"/>
        </w:rPr>
        <w:t>Rosingana</w:t>
      </w:r>
      <w:proofErr w:type="spellEnd"/>
      <w:r>
        <w:rPr>
          <w:rFonts w:ascii="Arial" w:eastAsia="Arial" w:hAnsi="Arial" w:cs="Arial"/>
          <w:sz w:val="21"/>
          <w:szCs w:val="21"/>
        </w:rPr>
        <w:t xml:space="preserve"> adjourned the meeting at 4:41pm.</w:t>
      </w:r>
    </w:p>
    <w:sectPr w:rsidR="00D6340E">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67A" w:rsidRDefault="00C8567A">
      <w:r>
        <w:separator/>
      </w:r>
    </w:p>
  </w:endnote>
  <w:endnote w:type="continuationSeparator" w:id="0">
    <w:p w:rsidR="00C8567A" w:rsidRDefault="00C8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67A" w:rsidRDefault="00C8567A">
      <w:r>
        <w:separator/>
      </w:r>
    </w:p>
  </w:footnote>
  <w:footnote w:type="continuationSeparator" w:id="0">
    <w:p w:rsidR="00C8567A" w:rsidRDefault="00C85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40E" w:rsidRDefault="00677A3B">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simplePos x="0" y="0"/>
          <wp:positionH relativeFrom="column">
            <wp:posOffset>-714372</wp:posOffset>
          </wp:positionH>
          <wp:positionV relativeFrom="paragraph">
            <wp:posOffset>-390522</wp:posOffset>
          </wp:positionV>
          <wp:extent cx="7517130" cy="1078865"/>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17130" cy="1078865"/>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-628647</wp:posOffset>
          </wp:positionH>
          <wp:positionV relativeFrom="paragraph">
            <wp:posOffset>-361947</wp:posOffset>
          </wp:positionV>
          <wp:extent cx="1926715" cy="1444256"/>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26715" cy="1444256"/>
                  </a:xfrm>
                  <a:prstGeom prst="rect">
                    <a:avLst/>
                  </a:prstGeom>
                  <a:ln/>
                </pic:spPr>
              </pic:pic>
            </a:graphicData>
          </a:graphic>
        </wp:anchor>
      </w:drawing>
    </w:r>
    <w:r>
      <w:rPr>
        <w:noProof/>
      </w:rPr>
      <mc:AlternateContent>
        <mc:Choice Requires="wpg">
          <w:drawing>
            <wp:anchor distT="0" distB="0" distL="114300" distR="114300" simplePos="0" relativeHeight="251660288" behindDoc="0" locked="0" layoutInCell="1" hidden="0" allowOverlap="1">
              <wp:simplePos x="0" y="0"/>
              <wp:positionH relativeFrom="column">
                <wp:posOffset>4368800</wp:posOffset>
              </wp:positionH>
              <wp:positionV relativeFrom="paragraph">
                <wp:posOffset>-279399</wp:posOffset>
              </wp:positionV>
              <wp:extent cx="2276475" cy="769620"/>
              <wp:effectExtent l="0" t="0" r="0" b="0"/>
              <wp:wrapNone/>
              <wp:docPr id="16" name="Rectangle 16"/>
              <wp:cNvGraphicFramePr/>
              <a:graphic xmlns:a="http://schemas.openxmlformats.org/drawingml/2006/main">
                <a:graphicData uri="http://schemas.microsoft.com/office/word/2010/wordprocessingShape">
                  <wps:wsp>
                    <wps:cNvSpPr/>
                    <wps:spPr>
                      <a:xfrm>
                        <a:off x="4222050" y="3409478"/>
                        <a:ext cx="2247900" cy="741045"/>
                      </a:xfrm>
                      <a:prstGeom prst="rect">
                        <a:avLst/>
                      </a:prstGeom>
                      <a:noFill/>
                      <a:ln>
                        <a:noFill/>
                      </a:ln>
                    </wps:spPr>
                    <wps:txbx>
                      <w:txbxContent>
                        <w:p w:rsidR="00D6340E" w:rsidRDefault="00677A3B">
                          <w:pPr>
                            <w:textDirection w:val="btLr"/>
                          </w:pPr>
                          <w:r>
                            <w:rPr>
                              <w:rFonts w:ascii="Lato" w:eastAsia="Lato" w:hAnsi="Lato" w:cs="Lato"/>
                              <w:b/>
                              <w:color w:val="FFFFFF"/>
                              <w:sz w:val="28"/>
                            </w:rPr>
                            <w:t>T3: Teach. Talent. Thrive.</w:t>
                          </w:r>
                        </w:p>
                        <w:p w:rsidR="00D6340E" w:rsidRDefault="00677A3B">
                          <w:pPr>
                            <w:textDirection w:val="btLr"/>
                          </w:pPr>
                          <w:r>
                            <w:rPr>
                              <w:rFonts w:ascii="Lato" w:eastAsia="Lato" w:hAnsi="Lato" w:cs="Lato"/>
                              <w:color w:val="FFFFFF"/>
                              <w:sz w:val="28"/>
                            </w:rPr>
                            <w:t>2110 S. Cedar Street</w:t>
                          </w:r>
                        </w:p>
                        <w:p w:rsidR="00D6340E" w:rsidRDefault="00677A3B">
                          <w:pPr>
                            <w:textDirection w:val="btLr"/>
                          </w:pPr>
                          <w:r>
                            <w:rPr>
                              <w:rFonts w:ascii="Lato" w:eastAsia="Lato" w:hAnsi="Lato" w:cs="Lato"/>
                              <w:color w:val="FFFFFF"/>
                              <w:sz w:val="28"/>
                            </w:rPr>
                            <w:t>Lansing MI 48910</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cx1="http://schemas.microsoft.com/office/drawing/2015/9/8/chartex">
          <w:drawing>
            <wp:anchor allowOverlap="1" behindDoc="0" distB="0" distT="0" distL="114300" distR="114300" hidden="0" layoutInCell="1" locked="0" relativeHeight="0" simplePos="0">
              <wp:simplePos x="0" y="0"/>
              <wp:positionH relativeFrom="column">
                <wp:posOffset>4368800</wp:posOffset>
              </wp:positionH>
              <wp:positionV relativeFrom="paragraph">
                <wp:posOffset>-279399</wp:posOffset>
              </wp:positionV>
              <wp:extent cx="2276475" cy="769620"/>
              <wp:effectExtent b="0" l="0" r="0" t="0"/>
              <wp:wrapNone/>
              <wp:docPr id="16"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276475" cy="76962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E7CAC"/>
    <w:multiLevelType w:val="multilevel"/>
    <w:tmpl w:val="2888496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0E97300"/>
    <w:multiLevelType w:val="multilevel"/>
    <w:tmpl w:val="2264B09A"/>
    <w:lvl w:ilvl="0">
      <w:start w:val="1"/>
      <w:numFmt w:val="decimal"/>
      <w:lvlText w:val="ITEM %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0E"/>
    <w:rsid w:val="00677A3B"/>
    <w:rsid w:val="006E3F37"/>
    <w:rsid w:val="00C8567A"/>
    <w:rsid w:val="00D3007F"/>
    <w:rsid w:val="00D6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D1846-FABB-4A8C-ADA2-1D7CC21C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D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62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0EC"/>
    <w:rPr>
      <w:rFonts w:ascii="Segoe UI" w:hAnsi="Segoe UI" w:cs="Segoe UI"/>
      <w:sz w:val="18"/>
      <w:szCs w:val="18"/>
    </w:rPr>
  </w:style>
  <w:style w:type="paragraph" w:styleId="Header">
    <w:name w:val="header"/>
    <w:basedOn w:val="Normal"/>
    <w:link w:val="HeaderChar"/>
    <w:uiPriority w:val="99"/>
    <w:unhideWhenUsed/>
    <w:rsid w:val="003D1C36"/>
    <w:pPr>
      <w:tabs>
        <w:tab w:val="center" w:pos="4680"/>
        <w:tab w:val="right" w:pos="9360"/>
      </w:tabs>
    </w:pPr>
  </w:style>
  <w:style w:type="character" w:customStyle="1" w:styleId="HeaderChar">
    <w:name w:val="Header Char"/>
    <w:basedOn w:val="DefaultParagraphFont"/>
    <w:link w:val="Header"/>
    <w:uiPriority w:val="99"/>
    <w:rsid w:val="003D1C36"/>
  </w:style>
  <w:style w:type="paragraph" w:styleId="Footer">
    <w:name w:val="footer"/>
    <w:basedOn w:val="Normal"/>
    <w:link w:val="FooterChar"/>
    <w:uiPriority w:val="99"/>
    <w:unhideWhenUsed/>
    <w:rsid w:val="003D1C36"/>
    <w:pPr>
      <w:tabs>
        <w:tab w:val="center" w:pos="4680"/>
        <w:tab w:val="right" w:pos="9360"/>
      </w:tabs>
    </w:pPr>
  </w:style>
  <w:style w:type="character" w:customStyle="1" w:styleId="FooterChar">
    <w:name w:val="Footer Char"/>
    <w:basedOn w:val="DefaultParagraphFont"/>
    <w:link w:val="Footer"/>
    <w:uiPriority w:val="99"/>
    <w:rsid w:val="003D1C36"/>
  </w:style>
  <w:style w:type="paragraph" w:styleId="ListParagraph">
    <w:name w:val="List Paragraph"/>
    <w:basedOn w:val="Normal"/>
    <w:uiPriority w:val="34"/>
    <w:qFormat/>
    <w:rsid w:val="000E6051"/>
    <w:pPr>
      <w:ind w:left="720"/>
      <w:contextualSpacing/>
    </w:pPr>
  </w:style>
  <w:style w:type="character" w:styleId="CommentReference">
    <w:name w:val="annotation reference"/>
    <w:basedOn w:val="DefaultParagraphFont"/>
    <w:uiPriority w:val="99"/>
    <w:semiHidden/>
    <w:unhideWhenUsed/>
    <w:rsid w:val="000C0E48"/>
    <w:rPr>
      <w:sz w:val="16"/>
      <w:szCs w:val="16"/>
    </w:rPr>
  </w:style>
  <w:style w:type="paragraph" w:styleId="CommentText">
    <w:name w:val="annotation text"/>
    <w:basedOn w:val="Normal"/>
    <w:link w:val="CommentTextChar"/>
    <w:uiPriority w:val="99"/>
    <w:semiHidden/>
    <w:unhideWhenUsed/>
    <w:rsid w:val="000C0E48"/>
    <w:rPr>
      <w:sz w:val="20"/>
      <w:szCs w:val="20"/>
    </w:rPr>
  </w:style>
  <w:style w:type="character" w:customStyle="1" w:styleId="CommentTextChar">
    <w:name w:val="Comment Text Char"/>
    <w:basedOn w:val="DefaultParagraphFont"/>
    <w:link w:val="CommentText"/>
    <w:uiPriority w:val="99"/>
    <w:semiHidden/>
    <w:rsid w:val="000C0E48"/>
    <w:rPr>
      <w:sz w:val="20"/>
      <w:szCs w:val="20"/>
    </w:rPr>
  </w:style>
  <w:style w:type="paragraph" w:styleId="CommentSubject">
    <w:name w:val="annotation subject"/>
    <w:basedOn w:val="CommentText"/>
    <w:next w:val="CommentText"/>
    <w:link w:val="CommentSubjectChar"/>
    <w:uiPriority w:val="99"/>
    <w:semiHidden/>
    <w:unhideWhenUsed/>
    <w:rsid w:val="000C0E48"/>
    <w:rPr>
      <w:b/>
      <w:bCs/>
    </w:rPr>
  </w:style>
  <w:style w:type="character" w:customStyle="1" w:styleId="CommentSubjectChar">
    <w:name w:val="Comment Subject Char"/>
    <w:basedOn w:val="CommentTextChar"/>
    <w:link w:val="CommentSubject"/>
    <w:uiPriority w:val="99"/>
    <w:semiHidden/>
    <w:rsid w:val="000C0E4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ICtSOuH7jZaJAC5Xi+VEFhxR7A==">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Bohm</dc:creator>
  <cp:lastModifiedBy>Tekea Jackson</cp:lastModifiedBy>
  <cp:revision>2</cp:revision>
  <dcterms:created xsi:type="dcterms:W3CDTF">2022-03-25T20:39:00Z</dcterms:created>
  <dcterms:modified xsi:type="dcterms:W3CDTF">2022-03-25T20:39:00Z</dcterms:modified>
</cp:coreProperties>
</file>