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Administrative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May 28,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8"/>
          <w:szCs w:val="18"/>
        </w:rPr>
        <w:sectPr>
          <w:headerReference r:id="rId6" w:type="default"/>
          <w:pgSz w:h="15840" w:w="12240" w:orient="portrait"/>
          <w:pgMar w:bottom="720" w:top="720" w:left="720" w:right="720" w:header="288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This meeting was held both in-person at Capital Area Michigan Works! and virtually on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Robin Anderson-King (Chair), Irene Cahill (1st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Vice Chair), Jeanne Pearl-Wright, Mark Mudry, Nicole Fickes, Tamera Carter, Trini Pehlivanoglu</w:t>
      </w:r>
    </w:p>
    <w:p w:rsidR="00000000" w:rsidDel="00000000" w:rsidP="00000000" w:rsidRDefault="00000000" w:rsidRPr="00000000" w14:paraId="00000006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Absent: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Bob Showers (2nd Vice Chair), Dana Watson, Karla Ruest, Ryan Kost, Ryan Sebolt</w:t>
      </w:r>
    </w:p>
    <w:p w:rsidR="00000000" w:rsidDel="00000000" w:rsidP="00000000" w:rsidRDefault="00000000" w:rsidRPr="00000000" w14:paraId="00000008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Secretariat: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Carrie Rosingana</w:t>
      </w:r>
    </w:p>
    <w:p w:rsidR="00000000" w:rsidDel="00000000" w:rsidP="00000000" w:rsidRDefault="00000000" w:rsidRPr="00000000" w14:paraId="0000000A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Staff: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Amanda Johnson, Becky Powers, Joe Clark, Robert Ramon, Tekea Norwood, Teri Sand</w:t>
      </w:r>
    </w:p>
    <w:p w:rsidR="00000000" w:rsidDel="00000000" w:rsidP="00000000" w:rsidRDefault="00000000" w:rsidRPr="00000000" w14:paraId="0000000C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Guests: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Danielle Grubaugh, Deborah Bohanon, Diane Pratt, Kere Milow, Michael Pompey, Rachel Dauer, Steenah Bedford, Tracy Tanner</w:t>
      </w:r>
    </w:p>
    <w:p w:rsidR="00000000" w:rsidDel="00000000" w:rsidP="00000000" w:rsidRDefault="00000000" w:rsidRPr="00000000" w14:paraId="0000000E">
      <w:pPr>
        <w:ind w:left="144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ind w:left="144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ITEM #1</w:t>
        <w:tab/>
        <w:tab/>
        <w:t xml:space="preserve">WELCOME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Robin Anderson-King called the meeting to order at 3:30 pm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#2</w:t>
        <w:tab/>
        <w:tab/>
        <w:t xml:space="preserve">PUBLIC COMMENT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******************************************************* CONSENT AGENDA *******************************************************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#3</w:t>
        <w:tab/>
        <w:tab/>
        <w:t xml:space="preserve">MINUTES OF MARCH 26, 2025 JOINT BOARD MEETING</w:t>
      </w:r>
    </w:p>
    <w:p w:rsidR="00000000" w:rsidDel="00000000" w:rsidP="00000000" w:rsidRDefault="00000000" w:rsidRPr="00000000" w14:paraId="00000019">
      <w:pPr>
        <w:ind w:left="216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#4</w:t>
        <w:tab/>
        <w:tab/>
        <w:t xml:space="preserve">RECOMMENDATION OF PY2025_FY2026 ADULT PROGRAM FUNDING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Adult – Workforce Innovation &amp; Opportunity Act (WIOA)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Dislocated Worker – Workforce Innovation &amp; Opportunity Act (WIOA)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Partnership. Accountability. Hope. Training. (PATH)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Food Assistance Employment &amp; Training (FAE&amp;T)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#5</w:t>
        <w:tab/>
        <w:tab/>
        <w:t xml:space="preserve">RECOMMENDATION OF PY2025 EMPLOYMENT SERVICE WAGNER-PEYSER </w:t>
      </w:r>
    </w:p>
    <w:p w:rsidR="00000000" w:rsidDel="00000000" w:rsidP="00000000" w:rsidRDefault="00000000" w:rsidRPr="00000000" w14:paraId="00000021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FUNDING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#6</w:t>
        <w:tab/>
        <w:tab/>
        <w:t xml:space="preserve">RECOMMENDATION OF PY2025 ONE-STOP OPERATOR FUNDING </w:t>
      </w:r>
    </w:p>
    <w:p w:rsidR="00000000" w:rsidDel="00000000" w:rsidP="00000000" w:rsidRDefault="00000000" w:rsidRPr="00000000" w14:paraId="00000024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#7</w:t>
        <w:tab/>
        <w:tab/>
        <w:t xml:space="preserve">RECOMMENDATION OF PY2025 WORKFORCE INNOVATION &amp; OPPORTUNITY ACT </w:t>
      </w:r>
    </w:p>
    <w:p w:rsidR="00000000" w:rsidDel="00000000" w:rsidP="00000000" w:rsidRDefault="00000000" w:rsidRPr="00000000" w14:paraId="00000026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(WIOA) YOUTH FUNDING</w:t>
      </w:r>
    </w:p>
    <w:p w:rsidR="00000000" w:rsidDel="00000000" w:rsidP="00000000" w:rsidRDefault="00000000" w:rsidRPr="00000000" w14:paraId="00000027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#8</w:t>
        <w:tab/>
        <w:tab/>
        <w:t xml:space="preserve">APPROVAL OF NATIONAL FARMWORKER JOBS PROGRAM (NFJP) FUNDING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#9</w:t>
        <w:tab/>
        <w:tab/>
        <w:t xml:space="preserve">APPROVAL OF REEMPLOYMENT SERVICES &amp; ELIGIBILITY ASSESSMENT (RESEA) </w:t>
      </w:r>
    </w:p>
    <w:p w:rsidR="00000000" w:rsidDel="00000000" w:rsidP="00000000" w:rsidRDefault="00000000" w:rsidRPr="00000000" w14:paraId="0000002B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FUNDING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#10</w:t>
        <w:tab/>
        <w:t xml:space="preserve">APPROVAL OF FISCAL YEAR 2025 CAMW! BUDGET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#11</w:t>
        <w:tab/>
        <w:t xml:space="preserve">APPROVAL OF T3 COUNCIL APPOINTMENT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Lisa Seigel – Michigan Department of Labor and Economic Opportunity (LEO) – MiSTEM Network Regional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16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0" w:hanging="144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25-07</w:t>
        <w:tab/>
        <w:t xml:space="preserve">Mark Mudry motioned to accept the consent agenda, and Nicole Fickes supported the motion. The motion passed unanimously.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******************************************************************************************************************************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#12</w:t>
        <w:tab/>
        <w:t xml:space="preserve">APPROVAL OF CAMW! HANDBOOK UPDATES</w:t>
      </w:r>
    </w:p>
    <w:p w:rsidR="00000000" w:rsidDel="00000000" w:rsidP="00000000" w:rsidRDefault="00000000" w:rsidRPr="00000000" w14:paraId="00000037">
      <w:pPr>
        <w:ind w:left="2160" w:hanging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25-08</w:t>
        <w:tab/>
        <w:tab/>
        <w:t xml:space="preserve">Nicole Fickes motioned to accept Item #12. Irene Cahill supported the motion. The motion </w:t>
      </w:r>
    </w:p>
    <w:p w:rsidR="00000000" w:rsidDel="00000000" w:rsidP="00000000" w:rsidRDefault="00000000" w:rsidRPr="00000000" w14:paraId="00000038">
      <w:pPr>
        <w:ind w:left="28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passed unanimously.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#13</w:t>
        <w:tab/>
        <w:t xml:space="preserve">APPROVAL OF CAMW! WAGE BANDS BY POSITION TITLE</w:t>
      </w:r>
    </w:p>
    <w:p w:rsidR="00000000" w:rsidDel="00000000" w:rsidP="00000000" w:rsidRDefault="00000000" w:rsidRPr="00000000" w14:paraId="0000003B">
      <w:pPr>
        <w:ind w:left="144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25-09</w:t>
        <w:tab/>
        <w:tab/>
        <w:t xml:space="preserve">Irene Cahill motioned to accept Item #13. Nicole Fickes supported the motion. The motion </w:t>
      </w:r>
    </w:p>
    <w:p w:rsidR="00000000" w:rsidDel="00000000" w:rsidP="00000000" w:rsidRDefault="00000000" w:rsidRPr="00000000" w14:paraId="0000003C">
      <w:pPr>
        <w:ind w:left="36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passed un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animously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#14</w:t>
        <w:tab/>
        <w:t xml:space="preserve">APPROVAL OF ANNUAL SALARY ADJUSTMENTS</w:t>
        <w:tab/>
        <w:tab/>
      </w:r>
    </w:p>
    <w:p w:rsidR="00000000" w:rsidDel="00000000" w:rsidP="00000000" w:rsidRDefault="00000000" w:rsidRPr="00000000" w14:paraId="0000003F">
      <w:pPr>
        <w:ind w:left="144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25-010</w:t>
        <w:tab/>
        <w:tab/>
        <w:t xml:space="preserve">Mark Mudry motioned to accept Item #14. Nicole Fickes supported the motion. The motion </w:t>
      </w:r>
    </w:p>
    <w:p w:rsidR="00000000" w:rsidDel="00000000" w:rsidP="00000000" w:rsidRDefault="00000000" w:rsidRPr="00000000" w14:paraId="00000040">
      <w:pPr>
        <w:ind w:left="28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passed unanimously. </w:t>
      </w:r>
    </w:p>
    <w:p w:rsidR="00000000" w:rsidDel="00000000" w:rsidP="00000000" w:rsidRDefault="00000000" w:rsidRPr="00000000" w14:paraId="00000041">
      <w:pPr>
        <w:ind w:left="144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ITEM #15</w:t>
        <w:tab/>
        <w:t xml:space="preserve">HOT JOBS/RAPID RESPONSE &amp; JOBS FILLED/JOBS POSTED</w:t>
      </w:r>
    </w:p>
    <w:p w:rsidR="00000000" w:rsidDel="00000000" w:rsidP="00000000" w:rsidRDefault="00000000" w:rsidRPr="00000000" w14:paraId="00000045">
      <w:pPr>
        <w:ind w:left="36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Tekea Norwood delivered the Jobs Filled report and provided updates on Hot Jobs, Rapid Response, and job postings. 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#16</w:t>
        <w:tab/>
        <w:t xml:space="preserve">COMMUNICATIONS REPORT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Carrie Rosingana introduced Joe Clark as the new Communications Specialist. Joe then </w:t>
      </w:r>
    </w:p>
    <w:p w:rsidR="00000000" w:rsidDel="00000000" w:rsidP="00000000" w:rsidRDefault="00000000" w:rsidRPr="00000000" w14:paraId="00000049">
      <w:pPr>
        <w:ind w:left="28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gave the 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ommunications Report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#17</w:t>
        <w:tab/>
        <w:t xml:space="preserve">CEO REPORT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firstLine="72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Carrie Rosingana presents the CEO report, providing updates on federal, state, and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0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local matters.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#18</w:t>
        <w:tab/>
        <w:t xml:space="preserve">MEMBER ROUNDTABLE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Irene Cahill shared two stories related to Capital Area Michigan Works! services helping her </w:t>
      </w:r>
    </w:p>
    <w:p w:rsidR="00000000" w:rsidDel="00000000" w:rsidP="00000000" w:rsidRDefault="00000000" w:rsidRPr="00000000" w14:paraId="00000051">
      <w:pPr>
        <w:ind w:left="28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employees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#19</w:t>
        <w:tab/>
        <w:t xml:space="preserve">ADJOURNMENT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Robin adjourned the meeting at 4:17 pm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first"/>
      <w:type w:val="continuous"/>
      <w:pgSz w:h="15840" w:w="12240" w:orient="portrait"/>
      <w:pgMar w:bottom="245" w:top="245" w:left="245" w:right="720" w:header="28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1485"/>
        <w:tab w:val="right" w:leader="none" w:pos="10800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2"/>
        <w:szCs w:val="22"/>
        <w:rtl w:val="0"/>
      </w:rPr>
      <w:t xml:space="preserve">Item #3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-406399</wp:posOffset>
              </wp:positionV>
              <wp:extent cx="3705225" cy="8001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17200" y="3403763"/>
                        <a:ext cx="36576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2110 S. Cedar Street, Lansing, Michigan 48910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Office: (517) 492-5500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Fax: (517) 487-0113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camw.org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-406399</wp:posOffset>
              </wp:positionV>
              <wp:extent cx="3705225" cy="8001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522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-942969</wp:posOffset>
          </wp:positionH>
          <wp:positionV relativeFrom="paragraph">
            <wp:posOffset>-424809</wp:posOffset>
          </wp:positionV>
          <wp:extent cx="2353310" cy="103060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310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1181100</wp:posOffset>
              </wp:positionV>
              <wp:extent cx="1733550" cy="149542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056100"/>
                        <a:ext cx="1685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c41f31"/>
                              <w:sz w:val="24"/>
                              <w:vertAlign w:val="baseline"/>
                            </w:rPr>
                            <w:t xml:space="preserve">Board of Directors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c41f31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 Doty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Chair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Workforce Development Board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Joseph Brehler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Chair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Administrative Board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Edythe Copeland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Chief Executive Officer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1181100</wp:posOffset>
              </wp:positionV>
              <wp:extent cx="1733550" cy="149542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3550" cy="1495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9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39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ind w:left="720" w:firstLine="72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d95335f4d5744ade9c46002bf38c628c3094938e070a56d40ffec2b256d0a930</vt:lpwstr>
  </property>
</Properties>
</file>